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34" w:rsidRPr="009E5551" w:rsidRDefault="00E44934" w:rsidP="00E44934">
      <w:pPr>
        <w:pStyle w:val="Titel"/>
        <w:rPr>
          <w:color w:val="808080" w:themeColor="background1" w:themeShade="80"/>
        </w:rPr>
      </w:pPr>
      <w:r w:rsidRPr="009E5551">
        <w:rPr>
          <w:color w:val="808080" w:themeColor="background1" w:themeShade="80"/>
        </w:rPr>
        <w:t>Konzept BVJ</w:t>
      </w:r>
      <w:r w:rsidR="0046415F">
        <w:rPr>
          <w:color w:val="808080" w:themeColor="background1" w:themeShade="80"/>
        </w:rPr>
        <w:t xml:space="preserve"> (Entwurf)</w:t>
      </w:r>
    </w:p>
    <w:p w:rsidR="00E44934" w:rsidRPr="00E44934" w:rsidRDefault="00760D1F" w:rsidP="00E44934">
      <w:pPr>
        <w:pStyle w:val="Titel"/>
      </w:pPr>
      <w:r>
        <w:t>Angebote für</w:t>
      </w:r>
      <w:r w:rsidR="004E318A" w:rsidRPr="004E318A">
        <w:t xml:space="preserve"> Jugendliche</w:t>
      </w:r>
      <w:r>
        <w:t xml:space="preserve"> mit </w:t>
      </w:r>
      <w:r w:rsidR="002638EE">
        <w:t xml:space="preserve">besonderem </w:t>
      </w:r>
      <w:r>
        <w:t>Unterstützungsbedarf im Bereich Lernleistung bzw. Sozial- und Selbstkompetenz</w:t>
      </w:r>
    </w:p>
    <w:p w:rsidR="00E44934" w:rsidRDefault="00E44934" w:rsidP="00E44934">
      <w:pPr>
        <w:pStyle w:val="berschrift1"/>
        <w:spacing w:before="360"/>
      </w:pPr>
      <w:r>
        <w:t>Auftrag</w:t>
      </w:r>
    </w:p>
    <w:p w:rsidR="00E44934" w:rsidRDefault="004E318A" w:rsidP="00E44934">
      <w:pPr>
        <w:pStyle w:val="berschrift1"/>
        <w:numPr>
          <w:ilvl w:val="0"/>
          <w:numId w:val="0"/>
        </w:numPr>
        <w:tabs>
          <w:tab w:val="left" w:pos="426"/>
        </w:tabs>
        <w:spacing w:beforeLines="0"/>
        <w:ind w:left="-6"/>
        <w:rPr>
          <w:sz w:val="20"/>
        </w:rPr>
      </w:pPr>
      <w:r w:rsidRPr="004E318A">
        <w:rPr>
          <w:b w:val="0"/>
          <w:sz w:val="20"/>
        </w:rPr>
        <w:t xml:space="preserve">Für Jugendliche </w:t>
      </w:r>
      <w:r>
        <w:rPr>
          <w:b w:val="0"/>
          <w:sz w:val="20"/>
        </w:rPr>
        <w:t>mit besonderem</w:t>
      </w:r>
      <w:r w:rsidR="00E44934">
        <w:rPr>
          <w:b w:val="0"/>
          <w:sz w:val="20"/>
        </w:rPr>
        <w:t>, zusätzlichem</w:t>
      </w:r>
      <w:r>
        <w:rPr>
          <w:b w:val="0"/>
          <w:sz w:val="20"/>
        </w:rPr>
        <w:t xml:space="preserve"> Unterstützungsbedarf werden spezifische (</w:t>
      </w:r>
      <w:r w:rsidRPr="00E44934">
        <w:rPr>
          <w:b w:val="0"/>
          <w:i/>
          <w:sz w:val="20"/>
          <w:highlight w:val="yellow"/>
        </w:rPr>
        <w:t>integrierte, ergänzende und/oder separate</w:t>
      </w:r>
      <w:r>
        <w:rPr>
          <w:b w:val="0"/>
          <w:sz w:val="20"/>
        </w:rPr>
        <w:t>) Angebote realisiert.</w:t>
      </w:r>
      <w:r w:rsidR="00E44934">
        <w:rPr>
          <w:b w:val="0"/>
          <w:sz w:val="20"/>
        </w:rPr>
        <w:t xml:space="preserve"> Ziel ist es, die Jugendlichen </w:t>
      </w:r>
      <w:r w:rsidR="00E10809">
        <w:rPr>
          <w:b w:val="0"/>
          <w:sz w:val="20"/>
        </w:rPr>
        <w:t xml:space="preserve">mit besonderen Schwierigkeiten und Defiziten, welche die Lehrstellenfindung beeinträchtigen, </w:t>
      </w:r>
      <w:r w:rsidR="00E44934">
        <w:rPr>
          <w:b w:val="0"/>
          <w:sz w:val="20"/>
        </w:rPr>
        <w:t>in Ergänzung zum Grundauftrag der BVJ</w:t>
      </w:r>
      <w:r w:rsidR="00E44934">
        <w:rPr>
          <w:rStyle w:val="Funotenzeichen"/>
          <w:b w:val="0"/>
          <w:sz w:val="20"/>
        </w:rPr>
        <w:footnoteReference w:id="-1"/>
      </w:r>
      <w:r w:rsidR="00E44934">
        <w:rPr>
          <w:b w:val="0"/>
          <w:sz w:val="20"/>
        </w:rPr>
        <w:t xml:space="preserve"> </w:t>
      </w:r>
      <w:r w:rsidR="00E10809">
        <w:rPr>
          <w:b w:val="0"/>
          <w:sz w:val="20"/>
        </w:rPr>
        <w:t>und dem darauf aufbauenden Unterrichtsauftrag (</w:t>
      </w:r>
      <w:r w:rsidR="00E10809" w:rsidRPr="00E10809">
        <w:rPr>
          <w:b w:val="0"/>
          <w:sz w:val="20"/>
        </w:rPr>
        <w:t>Vermittlung von formalen Inhalten, die Begleitung von Lernprozessen und die Überprüfung von Lernzielen)</w:t>
      </w:r>
      <w:r w:rsidR="00E10809">
        <w:t xml:space="preserve"> </w:t>
      </w:r>
      <w:r w:rsidR="00E44934">
        <w:rPr>
          <w:b w:val="0"/>
          <w:sz w:val="20"/>
        </w:rPr>
        <w:t>bedarfsbezogen</w:t>
      </w:r>
      <w:r w:rsidR="00E10809">
        <w:rPr>
          <w:b w:val="0"/>
          <w:sz w:val="20"/>
        </w:rPr>
        <w:t xml:space="preserve"> individuell</w:t>
      </w:r>
      <w:r w:rsidR="00E44934">
        <w:rPr>
          <w:b w:val="0"/>
          <w:sz w:val="20"/>
        </w:rPr>
        <w:t xml:space="preserve"> zu </w:t>
      </w:r>
      <w:r w:rsidR="00E10809">
        <w:rPr>
          <w:b w:val="0"/>
          <w:sz w:val="20"/>
        </w:rPr>
        <w:t xml:space="preserve">begleiten und fördern, um </w:t>
      </w:r>
      <w:r w:rsidR="00E44934">
        <w:rPr>
          <w:b w:val="0"/>
          <w:sz w:val="20"/>
        </w:rPr>
        <w:t>sie dadurch zu befähigen, den Übergang 1 erfolgreich zu bewältigen.</w:t>
      </w:r>
    </w:p>
    <w:p w:rsidR="003212A4" w:rsidRDefault="00E44934" w:rsidP="00E44934">
      <w:pPr>
        <w:pStyle w:val="berschrift1"/>
        <w:spacing w:before="360"/>
        <w:rPr>
          <w:sz w:val="20"/>
        </w:rPr>
      </w:pPr>
      <w:r>
        <w:rPr>
          <w:sz w:val="20"/>
        </w:rPr>
        <w:t>Zielpublikum</w:t>
      </w:r>
    </w:p>
    <w:p w:rsidR="00061148" w:rsidRDefault="004E318A" w:rsidP="00010DE7">
      <w:pPr>
        <w:rPr>
          <w:sz w:val="20"/>
        </w:rPr>
      </w:pPr>
      <w:r w:rsidRPr="00010DE7">
        <w:rPr>
          <w:sz w:val="20"/>
        </w:rPr>
        <w:t>Der besondere Unterstützungsbedarf umfasst na</w:t>
      </w:r>
      <w:r w:rsidR="00061148">
        <w:rPr>
          <w:sz w:val="20"/>
        </w:rPr>
        <w:t>chfolgende Aspekte, welche</w:t>
      </w:r>
    </w:p>
    <w:p w:rsidR="00061148" w:rsidRPr="00E10809" w:rsidRDefault="00061148" w:rsidP="00010DE7">
      <w:pPr>
        <w:rPr>
          <w:i/>
          <w:sz w:val="20"/>
        </w:rPr>
      </w:pPr>
      <w:r w:rsidRPr="00E10809">
        <w:rPr>
          <w:i/>
          <w:sz w:val="20"/>
        </w:rPr>
        <w:t xml:space="preserve">A) </w:t>
      </w:r>
      <w:r w:rsidR="00643F6E" w:rsidRPr="00E10809">
        <w:rPr>
          <w:i/>
          <w:sz w:val="20"/>
        </w:rPr>
        <w:t xml:space="preserve">ergänzend zum regulären BVJ-Angebot </w:t>
      </w:r>
      <w:r w:rsidR="00781229" w:rsidRPr="00E10809">
        <w:rPr>
          <w:i/>
          <w:sz w:val="20"/>
        </w:rPr>
        <w:t>mittels gezielter, punktueller pädagog</w:t>
      </w:r>
      <w:r w:rsidR="000A7128" w:rsidRPr="00E10809">
        <w:rPr>
          <w:i/>
          <w:sz w:val="20"/>
        </w:rPr>
        <w:t>i</w:t>
      </w:r>
      <w:r w:rsidR="00781229" w:rsidRPr="00E10809">
        <w:rPr>
          <w:i/>
          <w:sz w:val="20"/>
        </w:rPr>
        <w:t xml:space="preserve">scher Massnahmen </w:t>
      </w:r>
      <w:r w:rsidRPr="00E10809">
        <w:rPr>
          <w:i/>
          <w:sz w:val="20"/>
        </w:rPr>
        <w:t xml:space="preserve">oder </w:t>
      </w:r>
      <w:r w:rsidR="00781229" w:rsidRPr="00E10809">
        <w:rPr>
          <w:i/>
          <w:sz w:val="20"/>
        </w:rPr>
        <w:t>verbessert werden können</w:t>
      </w:r>
      <w:r w:rsidRPr="00E10809">
        <w:rPr>
          <w:i/>
          <w:sz w:val="20"/>
        </w:rPr>
        <w:t xml:space="preserve"> oder</w:t>
      </w:r>
    </w:p>
    <w:p w:rsidR="004E318A" w:rsidRPr="00E10809" w:rsidRDefault="00061148" w:rsidP="00010DE7">
      <w:pPr>
        <w:rPr>
          <w:i/>
          <w:sz w:val="20"/>
        </w:rPr>
      </w:pPr>
      <w:r w:rsidRPr="00E10809">
        <w:rPr>
          <w:i/>
          <w:sz w:val="20"/>
        </w:rPr>
        <w:t>B) (bei Jugendliche mit sehr komplexen Ausgangssituationen, dh. ausgeprägtem Vorhandensein oder Kombination mehrerer beeinträchtigender Aspekte) mittels Zuweisung zum lernzielbefreiten BVJ verbessert werden können:</w:t>
      </w:r>
    </w:p>
    <w:p w:rsidR="004E318A" w:rsidRPr="00DA6B74" w:rsidRDefault="004E318A" w:rsidP="00DA6B74">
      <w:pPr>
        <w:pStyle w:val="Listenabsatz"/>
        <w:numPr>
          <w:ilvl w:val="0"/>
          <w:numId w:val="5"/>
        </w:numPr>
        <w:rPr>
          <w:sz w:val="20"/>
        </w:rPr>
      </w:pPr>
      <w:r w:rsidRPr="00DA6B74">
        <w:rPr>
          <w:sz w:val="20"/>
        </w:rPr>
        <w:t>Tiefe schulische Leistungsbereitschaft (Schulmüdigkeit; negative Vorerfahrungen; bildungsferner Kontext</w:t>
      </w:r>
      <w:r w:rsidR="00003520" w:rsidRPr="00DA6B74">
        <w:rPr>
          <w:sz w:val="20"/>
        </w:rPr>
        <w:t xml:space="preserve"> usw.</w:t>
      </w:r>
      <w:r w:rsidRPr="00DA6B74">
        <w:rPr>
          <w:sz w:val="20"/>
        </w:rPr>
        <w:t>)</w:t>
      </w:r>
    </w:p>
    <w:p w:rsidR="00003520" w:rsidRPr="00DA6B74" w:rsidRDefault="00003520" w:rsidP="00DA6B74">
      <w:pPr>
        <w:pStyle w:val="Listenabsatz"/>
        <w:numPr>
          <w:ilvl w:val="0"/>
          <w:numId w:val="5"/>
        </w:numPr>
        <w:rPr>
          <w:sz w:val="20"/>
        </w:rPr>
      </w:pPr>
      <w:r w:rsidRPr="00DA6B74">
        <w:rPr>
          <w:sz w:val="20"/>
        </w:rPr>
        <w:t>Lern- und schulische Leistungsschwächen</w:t>
      </w:r>
    </w:p>
    <w:p w:rsidR="000A7128" w:rsidRDefault="00003520" w:rsidP="000A7128">
      <w:pPr>
        <w:pStyle w:val="Listenabsatz"/>
        <w:numPr>
          <w:ilvl w:val="0"/>
          <w:numId w:val="5"/>
        </w:numPr>
        <w:rPr>
          <w:sz w:val="20"/>
        </w:rPr>
      </w:pPr>
      <w:r w:rsidRPr="00DA6B74">
        <w:rPr>
          <w:sz w:val="20"/>
        </w:rPr>
        <w:t>Bildungsdefizite</w:t>
      </w:r>
      <w:r w:rsidR="00010DE7" w:rsidRPr="00DA6B74">
        <w:rPr>
          <w:sz w:val="20"/>
        </w:rPr>
        <w:t xml:space="preserve"> (schulische Lücken)</w:t>
      </w:r>
    </w:p>
    <w:p w:rsidR="00061148" w:rsidRDefault="00010DE7" w:rsidP="00061148">
      <w:pPr>
        <w:pStyle w:val="Listenabsatz"/>
        <w:numPr>
          <w:ilvl w:val="0"/>
          <w:numId w:val="5"/>
        </w:numPr>
        <w:rPr>
          <w:sz w:val="20"/>
        </w:rPr>
      </w:pPr>
      <w:r w:rsidRPr="000A7128">
        <w:rPr>
          <w:sz w:val="20"/>
        </w:rPr>
        <w:t>Defizite bzgl. Selbst- und Sozialkompetenz (w</w:t>
      </w:r>
      <w:r w:rsidR="004E318A" w:rsidRPr="000A7128">
        <w:rPr>
          <w:sz w:val="20"/>
        </w:rPr>
        <w:t>enig Kooperationsbereitschaft</w:t>
      </w:r>
      <w:r w:rsidRPr="000A7128">
        <w:rPr>
          <w:sz w:val="20"/>
        </w:rPr>
        <w:t>, Verhaltens-schwächen usw.)</w:t>
      </w:r>
      <w:r w:rsidR="00061148">
        <w:rPr>
          <w:sz w:val="20"/>
        </w:rPr>
        <w:t xml:space="preserve">. </w:t>
      </w:r>
    </w:p>
    <w:p w:rsidR="000A7128" w:rsidRPr="00061148" w:rsidRDefault="000A7128" w:rsidP="00061148">
      <w:pPr>
        <w:rPr>
          <w:sz w:val="20"/>
        </w:rPr>
      </w:pPr>
    </w:p>
    <w:p w:rsidR="000A7128" w:rsidRDefault="000A7128" w:rsidP="000A7128">
      <w:pPr>
        <w:pStyle w:val="berschrift1"/>
        <w:numPr>
          <w:ilvl w:val="0"/>
          <w:numId w:val="0"/>
        </w:numPr>
        <w:tabs>
          <w:tab w:val="left" w:pos="426"/>
        </w:tabs>
        <w:spacing w:beforeLines="0"/>
        <w:ind w:left="-6"/>
        <w:rPr>
          <w:b w:val="0"/>
          <w:sz w:val="20"/>
        </w:rPr>
      </w:pPr>
      <w:r w:rsidRPr="00010DE7">
        <w:rPr>
          <w:b w:val="0"/>
          <w:sz w:val="20"/>
        </w:rPr>
        <w:t>Zum</w:t>
      </w:r>
      <w:r>
        <w:rPr>
          <w:sz w:val="20"/>
        </w:rPr>
        <w:t xml:space="preserve"> </w:t>
      </w:r>
      <w:r>
        <w:rPr>
          <w:b w:val="0"/>
          <w:sz w:val="20"/>
        </w:rPr>
        <w:t>Zielpublikum dürften i</w:t>
      </w:r>
      <w:r w:rsidRPr="00003520">
        <w:rPr>
          <w:b w:val="0"/>
          <w:sz w:val="20"/>
        </w:rPr>
        <w:t xml:space="preserve">n zunehmendem Masse Jugendliche </w:t>
      </w:r>
      <w:r>
        <w:rPr>
          <w:b w:val="0"/>
          <w:sz w:val="20"/>
        </w:rPr>
        <w:t>zählen</w:t>
      </w:r>
      <w:r w:rsidRPr="00003520">
        <w:rPr>
          <w:b w:val="0"/>
          <w:sz w:val="20"/>
        </w:rPr>
        <w:t>, welche bereits während der obligatorischen Schulzeit mit sonderpädagogischen M</w:t>
      </w:r>
      <w:r>
        <w:rPr>
          <w:b w:val="0"/>
          <w:sz w:val="20"/>
        </w:rPr>
        <w:t>assnahmen (IF) begleitet wurden.</w:t>
      </w:r>
    </w:p>
    <w:p w:rsidR="00781229" w:rsidRPr="000A7128" w:rsidRDefault="00781229" w:rsidP="000A7128">
      <w:pPr>
        <w:rPr>
          <w:sz w:val="20"/>
        </w:rPr>
      </w:pPr>
    </w:p>
    <w:p w:rsidR="000A7128" w:rsidRDefault="00781229" w:rsidP="00781229">
      <w:pPr>
        <w:rPr>
          <w:sz w:val="20"/>
        </w:rPr>
      </w:pPr>
      <w:r>
        <w:rPr>
          <w:sz w:val="20"/>
        </w:rPr>
        <w:t>Basis für die Vereinbarung</w:t>
      </w:r>
      <w:r w:rsidRPr="00781229">
        <w:rPr>
          <w:sz w:val="20"/>
        </w:rPr>
        <w:t xml:space="preserve"> und Planung ergänzender </w:t>
      </w:r>
      <w:r w:rsidR="000A7128">
        <w:rPr>
          <w:sz w:val="20"/>
        </w:rPr>
        <w:t xml:space="preserve">(BVJ-) </w:t>
      </w:r>
      <w:r w:rsidRPr="00781229">
        <w:rPr>
          <w:sz w:val="20"/>
        </w:rPr>
        <w:t>Massnahmen</w:t>
      </w:r>
      <w:r>
        <w:rPr>
          <w:sz w:val="20"/>
        </w:rPr>
        <w:t xml:space="preserve"> ist eine sorgfältige </w:t>
      </w:r>
      <w:r w:rsidR="000A7128">
        <w:rPr>
          <w:sz w:val="20"/>
        </w:rPr>
        <w:t xml:space="preserve">erste </w:t>
      </w:r>
      <w:r>
        <w:rPr>
          <w:sz w:val="20"/>
        </w:rPr>
        <w:t>Diagnose</w:t>
      </w:r>
      <w:r w:rsidR="00C269FA">
        <w:rPr>
          <w:sz w:val="20"/>
        </w:rPr>
        <w:t xml:space="preserve"> </w:t>
      </w:r>
      <w:r w:rsidR="00C269FA" w:rsidRPr="00C269FA">
        <w:rPr>
          <w:sz w:val="20"/>
        </w:rPr>
        <w:t>(</w:t>
      </w:r>
      <w:r w:rsidR="00C269FA">
        <w:rPr>
          <w:sz w:val="20"/>
        </w:rPr>
        <w:t>ev</w:t>
      </w:r>
      <w:r w:rsidR="00C269FA" w:rsidRPr="00C269FA">
        <w:rPr>
          <w:sz w:val="20"/>
        </w:rPr>
        <w:t>. in Kooperation mit Zulieferschule)</w:t>
      </w:r>
      <w:r w:rsidR="000A7128">
        <w:rPr>
          <w:sz w:val="20"/>
        </w:rPr>
        <w:t>, welche</w:t>
      </w:r>
      <w:r w:rsidR="000A7128" w:rsidRPr="000A7128">
        <w:rPr>
          <w:sz w:val="20"/>
        </w:rPr>
        <w:t xml:space="preserve"> ggf.</w:t>
      </w:r>
    </w:p>
    <w:p w:rsidR="000A7128" w:rsidRDefault="00C269FA" w:rsidP="000A7128">
      <w:pPr>
        <w:pStyle w:val="Listenabsatz"/>
        <w:numPr>
          <w:ilvl w:val="0"/>
          <w:numId w:val="5"/>
        </w:numPr>
        <w:rPr>
          <w:sz w:val="20"/>
        </w:rPr>
      </w:pPr>
      <w:r>
        <w:rPr>
          <w:sz w:val="20"/>
        </w:rPr>
        <w:t>e</w:t>
      </w:r>
      <w:r w:rsidRPr="00C269FA">
        <w:rPr>
          <w:sz w:val="20"/>
        </w:rPr>
        <w:t xml:space="preserve">ine genaue Identifikation </w:t>
      </w:r>
      <w:r>
        <w:rPr>
          <w:sz w:val="20"/>
        </w:rPr>
        <w:t xml:space="preserve">und Abgrenzung </w:t>
      </w:r>
      <w:r w:rsidRPr="00C269FA">
        <w:rPr>
          <w:sz w:val="20"/>
        </w:rPr>
        <w:t>der Problemfelder und darauf abgestü</w:t>
      </w:r>
      <w:r>
        <w:rPr>
          <w:sz w:val="20"/>
        </w:rPr>
        <w:t xml:space="preserve">tzt die Verordnung ergänzender </w:t>
      </w:r>
      <w:r w:rsidRPr="00C269FA">
        <w:rPr>
          <w:sz w:val="20"/>
        </w:rPr>
        <w:t xml:space="preserve"> </w:t>
      </w:r>
      <w:r>
        <w:rPr>
          <w:sz w:val="20"/>
        </w:rPr>
        <w:t xml:space="preserve">(BVJ-spezifischer) </w:t>
      </w:r>
      <w:r w:rsidRPr="00C269FA">
        <w:rPr>
          <w:sz w:val="20"/>
        </w:rPr>
        <w:t>Massnahmen ermöglicht</w:t>
      </w:r>
    </w:p>
    <w:p w:rsidR="000A7128" w:rsidRDefault="000A7128" w:rsidP="000A7128">
      <w:pPr>
        <w:pStyle w:val="Listenabsatz"/>
        <w:numPr>
          <w:ilvl w:val="0"/>
          <w:numId w:val="5"/>
        </w:numPr>
        <w:rPr>
          <w:sz w:val="20"/>
        </w:rPr>
      </w:pPr>
      <w:r w:rsidRPr="000A7128">
        <w:rPr>
          <w:sz w:val="20"/>
        </w:rPr>
        <w:t xml:space="preserve">den Bedarf nach </w:t>
      </w:r>
      <w:r>
        <w:rPr>
          <w:sz w:val="20"/>
        </w:rPr>
        <w:t xml:space="preserve">vertiefter Abklärung </w:t>
      </w:r>
      <w:r w:rsidR="00643F6E">
        <w:rPr>
          <w:sz w:val="20"/>
        </w:rPr>
        <w:t>(</w:t>
      </w:r>
      <w:r w:rsidR="0082017D">
        <w:rPr>
          <w:sz w:val="20"/>
        </w:rPr>
        <w:t>sowie Therapie</w:t>
      </w:r>
      <w:r w:rsidR="00643F6E">
        <w:rPr>
          <w:sz w:val="20"/>
        </w:rPr>
        <w:t>)</w:t>
      </w:r>
      <w:r w:rsidR="0082017D">
        <w:rPr>
          <w:sz w:val="20"/>
        </w:rPr>
        <w:t xml:space="preserve"> </w:t>
      </w:r>
      <w:r>
        <w:rPr>
          <w:sz w:val="20"/>
        </w:rPr>
        <w:t>durch eine externe Fach</w:t>
      </w:r>
      <w:r w:rsidR="0082017D">
        <w:rPr>
          <w:sz w:val="20"/>
        </w:rPr>
        <w:t>stelle</w:t>
      </w:r>
      <w:r>
        <w:rPr>
          <w:sz w:val="20"/>
        </w:rPr>
        <w:t xml:space="preserve"> </w:t>
      </w:r>
      <w:r w:rsidR="00781229" w:rsidRPr="000A7128">
        <w:rPr>
          <w:sz w:val="20"/>
        </w:rPr>
        <w:t>identifiziert</w:t>
      </w:r>
      <w:r w:rsidRPr="000A7128">
        <w:rPr>
          <w:sz w:val="20"/>
        </w:rPr>
        <w:t xml:space="preserve"> und abgrenzt</w:t>
      </w:r>
      <w:r w:rsidR="00AF132C">
        <w:rPr>
          <w:sz w:val="20"/>
        </w:rPr>
        <w:t xml:space="preserve"> (Triage)</w:t>
      </w:r>
      <w:r w:rsidR="00781229" w:rsidRPr="000A7128">
        <w:rPr>
          <w:sz w:val="20"/>
        </w:rPr>
        <w:t>.</w:t>
      </w:r>
    </w:p>
    <w:p w:rsidR="00003520" w:rsidRPr="00C269FA" w:rsidRDefault="00643F6E" w:rsidP="00C269FA">
      <w:pPr>
        <w:pStyle w:val="Listenabsatz"/>
        <w:numPr>
          <w:ilvl w:val="0"/>
          <w:numId w:val="5"/>
        </w:numPr>
        <w:rPr>
          <w:sz w:val="20"/>
        </w:rPr>
      </w:pPr>
      <w:r>
        <w:rPr>
          <w:sz w:val="20"/>
        </w:rPr>
        <w:t xml:space="preserve">Bei Bedarf </w:t>
      </w:r>
      <w:r w:rsidR="000A7128">
        <w:rPr>
          <w:sz w:val="20"/>
        </w:rPr>
        <w:t>die gezielte Zuweisung zu externen Unterstützungsangeboten ermöglicht</w:t>
      </w:r>
      <w:r w:rsidR="0082017D">
        <w:rPr>
          <w:sz w:val="20"/>
        </w:rPr>
        <w:t>.</w:t>
      </w:r>
    </w:p>
    <w:p w:rsidR="00E44934" w:rsidRPr="00C269FA" w:rsidRDefault="00E44934" w:rsidP="00C269FA">
      <w:pPr>
        <w:pStyle w:val="berschrift1"/>
        <w:spacing w:before="360"/>
        <w:rPr>
          <w:sz w:val="20"/>
        </w:rPr>
      </w:pPr>
      <w:r w:rsidRPr="00263E48">
        <w:rPr>
          <w:sz w:val="20"/>
        </w:rPr>
        <w:t>Abgrenzung</w:t>
      </w:r>
    </w:p>
    <w:p w:rsidR="00E44934" w:rsidRPr="00781229" w:rsidRDefault="00E44934" w:rsidP="00E44934">
      <w:pPr>
        <w:pStyle w:val="Listenabsatz"/>
        <w:numPr>
          <w:ilvl w:val="0"/>
          <w:numId w:val="5"/>
        </w:numPr>
        <w:rPr>
          <w:b/>
          <w:sz w:val="20"/>
        </w:rPr>
      </w:pPr>
      <w:r w:rsidRPr="00781229">
        <w:rPr>
          <w:sz w:val="20"/>
        </w:rPr>
        <w:t>Jugendliche mit spezifischen sprachlichem (Deutsch) und/oder kulturellem Unterstützungs-/Nachholbedarf (idR. Jugendliche mit Migrationshintergrund) sind Zielpublikum des BVJ Sprache &amp; Kultur.</w:t>
      </w:r>
    </w:p>
    <w:p w:rsidR="00E44934" w:rsidRPr="00781229" w:rsidRDefault="00E44934" w:rsidP="00E44934">
      <w:pPr>
        <w:pStyle w:val="Listenabsatz"/>
        <w:numPr>
          <w:ilvl w:val="0"/>
          <w:numId w:val="5"/>
        </w:numPr>
        <w:rPr>
          <w:b/>
          <w:sz w:val="20"/>
        </w:rPr>
      </w:pPr>
      <w:r w:rsidRPr="00781229">
        <w:rPr>
          <w:sz w:val="20"/>
        </w:rPr>
        <w:t xml:space="preserve">Der besondere Unterstützungsbedarf umfasst nicht Jugendliche </w:t>
      </w:r>
    </w:p>
    <w:p w:rsidR="00E44934" w:rsidRDefault="00E44934" w:rsidP="00E44934">
      <w:pPr>
        <w:pStyle w:val="berschrift1"/>
        <w:numPr>
          <w:ilvl w:val="0"/>
          <w:numId w:val="4"/>
        </w:numPr>
        <w:tabs>
          <w:tab w:val="left" w:pos="426"/>
        </w:tabs>
        <w:spacing w:beforeLines="0"/>
        <w:rPr>
          <w:b w:val="0"/>
          <w:sz w:val="20"/>
        </w:rPr>
      </w:pPr>
      <w:r>
        <w:rPr>
          <w:b w:val="0"/>
          <w:sz w:val="20"/>
        </w:rPr>
        <w:t>mit einer (diagnostizierten) IV-berechtigten Lern- und Leistungsbehinderung.</w:t>
      </w:r>
    </w:p>
    <w:p w:rsidR="00E44934" w:rsidRDefault="00E44934" w:rsidP="00E44934">
      <w:pPr>
        <w:pStyle w:val="berschrift1"/>
        <w:numPr>
          <w:ilvl w:val="0"/>
          <w:numId w:val="4"/>
        </w:numPr>
        <w:tabs>
          <w:tab w:val="left" w:pos="426"/>
        </w:tabs>
        <w:spacing w:beforeLines="0"/>
        <w:rPr>
          <w:b w:val="0"/>
          <w:sz w:val="20"/>
        </w:rPr>
      </w:pPr>
      <w:r>
        <w:rPr>
          <w:b w:val="0"/>
          <w:sz w:val="20"/>
        </w:rPr>
        <w:t>die aufgrund einer körperlichen und/oder psychischen Beeinträchtigung in ihrem Alltag auf eine intensive individuelle Betreuung und Begleitung angewiesen sind, welche die Möglichkeiten der BVJ-Schulen übersteigt.</w:t>
      </w:r>
    </w:p>
    <w:p w:rsidR="00781229" w:rsidRDefault="00E44934" w:rsidP="00E44934">
      <w:pPr>
        <w:pStyle w:val="berschrift1"/>
        <w:numPr>
          <w:ilvl w:val="0"/>
          <w:numId w:val="4"/>
        </w:numPr>
        <w:tabs>
          <w:tab w:val="left" w:pos="426"/>
        </w:tabs>
        <w:spacing w:beforeLines="0"/>
        <w:rPr>
          <w:b w:val="0"/>
          <w:sz w:val="20"/>
        </w:rPr>
      </w:pPr>
      <w:r>
        <w:rPr>
          <w:b w:val="0"/>
          <w:sz w:val="20"/>
        </w:rPr>
        <w:t xml:space="preserve">die einen </w:t>
      </w:r>
      <w:r w:rsidR="000A7128">
        <w:rPr>
          <w:b w:val="0"/>
          <w:sz w:val="20"/>
        </w:rPr>
        <w:t>umfassenden</w:t>
      </w:r>
      <w:r>
        <w:rPr>
          <w:b w:val="0"/>
          <w:sz w:val="20"/>
        </w:rPr>
        <w:t xml:space="preserve"> therapeutischen oder pädagogischen Kontext benötigen</w:t>
      </w:r>
      <w:r w:rsidR="00DA6B74">
        <w:rPr>
          <w:b w:val="0"/>
          <w:sz w:val="20"/>
        </w:rPr>
        <w:t xml:space="preserve"> (Sucht; massive Verhaltensbeeinträchtigung</w:t>
      </w:r>
      <w:r w:rsidR="0082017D">
        <w:rPr>
          <w:b w:val="0"/>
          <w:sz w:val="20"/>
        </w:rPr>
        <w:t xml:space="preserve"> und Auffälligkeit</w:t>
      </w:r>
      <w:r w:rsidR="000A7128">
        <w:rPr>
          <w:b w:val="0"/>
          <w:sz w:val="20"/>
        </w:rPr>
        <w:t>; psychiatrische Probleme usw.)</w:t>
      </w:r>
      <w:r>
        <w:rPr>
          <w:b w:val="0"/>
          <w:sz w:val="20"/>
        </w:rPr>
        <w:t>.</w:t>
      </w:r>
    </w:p>
    <w:p w:rsidR="00092070" w:rsidRDefault="0046415F" w:rsidP="00092070">
      <w:pPr>
        <w:pStyle w:val="berschrift1"/>
        <w:spacing w:before="360"/>
      </w:pPr>
      <w:r>
        <w:br w:type="page"/>
        <w:t xml:space="preserve">Problemfelder und </w:t>
      </w:r>
      <w:r w:rsidR="00092070">
        <w:t>Unterstützungsbedarf</w:t>
      </w:r>
    </w:p>
    <w:tbl>
      <w:tblPr>
        <w:tblStyle w:val="Tabellenraster"/>
        <w:tblW w:w="0" w:type="auto"/>
        <w:tblLook w:val="00BF"/>
      </w:tblPr>
      <w:tblGrid>
        <w:gridCol w:w="3068"/>
        <w:gridCol w:w="3068"/>
        <w:gridCol w:w="3069"/>
      </w:tblGrid>
      <w:tr w:rsidR="00092070" w:rsidRPr="00092070">
        <w:tc>
          <w:tcPr>
            <w:tcW w:w="3068" w:type="dxa"/>
          </w:tcPr>
          <w:p w:rsidR="00092070" w:rsidRPr="00092070" w:rsidRDefault="00092070" w:rsidP="00092070">
            <w:pPr>
              <w:rPr>
                <w:sz w:val="16"/>
              </w:rPr>
            </w:pPr>
            <w:r w:rsidRPr="00092070">
              <w:rPr>
                <w:sz w:val="16"/>
              </w:rPr>
              <w:t>Problem</w:t>
            </w:r>
          </w:p>
        </w:tc>
        <w:tc>
          <w:tcPr>
            <w:tcW w:w="3068" w:type="dxa"/>
          </w:tcPr>
          <w:p w:rsidR="00092070" w:rsidRPr="00092070" w:rsidRDefault="00092070" w:rsidP="00092070">
            <w:pPr>
              <w:rPr>
                <w:sz w:val="16"/>
              </w:rPr>
            </w:pPr>
            <w:r w:rsidRPr="00092070">
              <w:rPr>
                <w:sz w:val="16"/>
              </w:rPr>
              <w:t>Ursachen</w:t>
            </w:r>
          </w:p>
        </w:tc>
        <w:tc>
          <w:tcPr>
            <w:tcW w:w="3069" w:type="dxa"/>
          </w:tcPr>
          <w:p w:rsidR="00092070" w:rsidRPr="00092070" w:rsidRDefault="00092070" w:rsidP="00092070">
            <w:pPr>
              <w:rPr>
                <w:sz w:val="16"/>
              </w:rPr>
            </w:pPr>
            <w:r w:rsidRPr="00092070">
              <w:rPr>
                <w:sz w:val="16"/>
              </w:rPr>
              <w:t>Bedarf</w:t>
            </w:r>
          </w:p>
        </w:tc>
      </w:tr>
      <w:tr w:rsidR="00092070" w:rsidRPr="00092070">
        <w:tc>
          <w:tcPr>
            <w:tcW w:w="3068" w:type="dxa"/>
          </w:tcPr>
          <w:p w:rsidR="00092070" w:rsidRPr="00092070" w:rsidRDefault="00092070" w:rsidP="00092070">
            <w:pPr>
              <w:rPr>
                <w:sz w:val="16"/>
              </w:rPr>
            </w:pPr>
            <w:r w:rsidRPr="00092070">
              <w:rPr>
                <w:sz w:val="16"/>
              </w:rPr>
              <w:t>Mangelnde Leistungsbereitschaft</w:t>
            </w:r>
          </w:p>
        </w:tc>
        <w:tc>
          <w:tcPr>
            <w:tcW w:w="3068" w:type="dxa"/>
          </w:tcPr>
          <w:p w:rsidR="00092070" w:rsidRPr="00092070" w:rsidRDefault="00092070" w:rsidP="00092070">
            <w:pPr>
              <w:pStyle w:val="Listenabsatz"/>
              <w:numPr>
                <w:ilvl w:val="0"/>
                <w:numId w:val="6"/>
              </w:numPr>
              <w:rPr>
                <w:sz w:val="16"/>
              </w:rPr>
            </w:pPr>
            <w:r w:rsidRPr="00092070">
              <w:rPr>
                <w:sz w:val="16"/>
              </w:rPr>
              <w:t>Schulmüdigkeit</w:t>
            </w:r>
          </w:p>
          <w:p w:rsidR="0082017D" w:rsidRDefault="00092070" w:rsidP="00092070">
            <w:pPr>
              <w:pStyle w:val="Listenabsatz"/>
              <w:numPr>
                <w:ilvl w:val="0"/>
                <w:numId w:val="6"/>
              </w:numPr>
              <w:rPr>
                <w:sz w:val="16"/>
              </w:rPr>
            </w:pPr>
            <w:r w:rsidRPr="00092070">
              <w:rPr>
                <w:sz w:val="16"/>
              </w:rPr>
              <w:t>Neg</w:t>
            </w:r>
            <w:r w:rsidR="0082017D">
              <w:rPr>
                <w:sz w:val="16"/>
              </w:rPr>
              <w:t>ative schulische Vor-Erfahrungen</w:t>
            </w:r>
          </w:p>
          <w:p w:rsidR="00092070" w:rsidRPr="00092070" w:rsidRDefault="00092070" w:rsidP="00092070">
            <w:pPr>
              <w:pStyle w:val="Listenabsatz"/>
              <w:numPr>
                <w:ilvl w:val="0"/>
                <w:numId w:val="6"/>
              </w:numPr>
              <w:rPr>
                <w:sz w:val="16"/>
              </w:rPr>
            </w:pPr>
            <w:r w:rsidRPr="00092070">
              <w:rPr>
                <w:sz w:val="16"/>
              </w:rPr>
              <w:t>Bildungsferner Kontext</w:t>
            </w:r>
          </w:p>
          <w:p w:rsidR="00571A31" w:rsidRDefault="00092070" w:rsidP="00092070">
            <w:pPr>
              <w:pStyle w:val="Listenabsatz"/>
              <w:numPr>
                <w:ilvl w:val="0"/>
                <w:numId w:val="6"/>
              </w:numPr>
              <w:rPr>
                <w:sz w:val="16"/>
              </w:rPr>
            </w:pPr>
            <w:r w:rsidRPr="00092070">
              <w:rPr>
                <w:sz w:val="16"/>
              </w:rPr>
              <w:t>Anderer (bildungs-</w:t>
            </w:r>
            <w:r w:rsidR="00571A31">
              <w:rPr>
                <w:sz w:val="16"/>
              </w:rPr>
              <w:t xml:space="preserve"> bzw. sozio-</w:t>
            </w:r>
            <w:r w:rsidRPr="00092070">
              <w:rPr>
                <w:sz w:val="16"/>
              </w:rPr>
              <w:t>) kultureller Hintergrund bzw. Wertmassstab</w:t>
            </w:r>
          </w:p>
          <w:p w:rsidR="003B4061" w:rsidRDefault="00571A31" w:rsidP="00092070">
            <w:pPr>
              <w:pStyle w:val="Listenabsatz"/>
              <w:numPr>
                <w:ilvl w:val="0"/>
                <w:numId w:val="6"/>
              </w:numPr>
              <w:rPr>
                <w:sz w:val="16"/>
              </w:rPr>
            </w:pPr>
            <w:r>
              <w:rPr>
                <w:sz w:val="16"/>
              </w:rPr>
              <w:t>Familiäre</w:t>
            </w:r>
            <w:r w:rsidR="003B4061">
              <w:rPr>
                <w:sz w:val="16"/>
              </w:rPr>
              <w:t>/Soziale</w:t>
            </w:r>
            <w:r>
              <w:rPr>
                <w:sz w:val="16"/>
              </w:rPr>
              <w:t xml:space="preserve"> Ursachen</w:t>
            </w:r>
          </w:p>
          <w:p w:rsidR="00092070" w:rsidRPr="00092070" w:rsidRDefault="003B4061" w:rsidP="00092070">
            <w:pPr>
              <w:pStyle w:val="Listenabsatz"/>
              <w:numPr>
                <w:ilvl w:val="0"/>
                <w:numId w:val="6"/>
              </w:numPr>
              <w:rPr>
                <w:sz w:val="16"/>
              </w:rPr>
            </w:pPr>
            <w:r>
              <w:rPr>
                <w:sz w:val="16"/>
              </w:rPr>
              <w:t>Unter- bzw. Überforderung</w:t>
            </w:r>
          </w:p>
        </w:tc>
        <w:tc>
          <w:tcPr>
            <w:tcW w:w="3069" w:type="dxa"/>
          </w:tcPr>
          <w:p w:rsidR="0081769A" w:rsidRDefault="0081769A" w:rsidP="0081769A">
            <w:pPr>
              <w:pStyle w:val="Listenabsatz"/>
              <w:numPr>
                <w:ilvl w:val="0"/>
                <w:numId w:val="6"/>
              </w:numPr>
              <w:rPr>
                <w:sz w:val="16"/>
              </w:rPr>
            </w:pPr>
            <w:r>
              <w:rPr>
                <w:sz w:val="16"/>
              </w:rPr>
              <w:t>Identifikation und Stärkung der eigenen Lern- und Leistungs-voraussetzungen</w:t>
            </w:r>
          </w:p>
          <w:p w:rsidR="001B4039" w:rsidRDefault="0081769A" w:rsidP="0081769A">
            <w:pPr>
              <w:pStyle w:val="Listenabsatz"/>
              <w:numPr>
                <w:ilvl w:val="0"/>
                <w:numId w:val="7"/>
              </w:numPr>
              <w:rPr>
                <w:sz w:val="16"/>
              </w:rPr>
            </w:pPr>
            <w:r>
              <w:rPr>
                <w:sz w:val="16"/>
              </w:rPr>
              <w:t>Individuelle Ziele/Optionen identifizieren und vereinbaren</w:t>
            </w:r>
          </w:p>
          <w:p w:rsidR="0081769A" w:rsidRPr="001B4039" w:rsidRDefault="001B4039" w:rsidP="001B4039">
            <w:pPr>
              <w:pStyle w:val="Listenabsatz"/>
              <w:numPr>
                <w:ilvl w:val="0"/>
                <w:numId w:val="7"/>
              </w:numPr>
              <w:rPr>
                <w:sz w:val="16"/>
              </w:rPr>
            </w:pPr>
            <w:r>
              <w:rPr>
                <w:sz w:val="16"/>
              </w:rPr>
              <w:t>Eigene Ressourcen erkennen</w:t>
            </w:r>
          </w:p>
          <w:p w:rsidR="00C269FA" w:rsidRDefault="00263E48" w:rsidP="00C269FA">
            <w:pPr>
              <w:pStyle w:val="Listenabsatz"/>
              <w:numPr>
                <w:ilvl w:val="0"/>
                <w:numId w:val="6"/>
              </w:numPr>
              <w:rPr>
                <w:sz w:val="16"/>
              </w:rPr>
            </w:pPr>
            <w:r>
              <w:rPr>
                <w:sz w:val="16"/>
              </w:rPr>
              <w:t>Reflexion der eigenen (bisherigen und neuer) Erfahrungen und Vorstellungen</w:t>
            </w:r>
          </w:p>
          <w:p w:rsidR="00092070" w:rsidRPr="00C269FA" w:rsidRDefault="00092070" w:rsidP="00C269FA">
            <w:pPr>
              <w:pStyle w:val="Listenabsatz"/>
              <w:numPr>
                <w:ilvl w:val="0"/>
                <w:numId w:val="6"/>
              </w:numPr>
              <w:rPr>
                <w:sz w:val="16"/>
              </w:rPr>
            </w:pPr>
            <w:r w:rsidRPr="00C269FA">
              <w:rPr>
                <w:sz w:val="16"/>
              </w:rPr>
              <w:t>Positive Erfahrungen („Gebraucht-werden“; „etwas-können“) und Erfolgserlebnisse  ermöglichen</w:t>
            </w:r>
            <w:r w:rsidR="00263E48" w:rsidRPr="00C269FA">
              <w:rPr>
                <w:sz w:val="16"/>
              </w:rPr>
              <w:t xml:space="preserve"> bzw. reflektieren</w:t>
            </w:r>
          </w:p>
          <w:p w:rsidR="00092070" w:rsidRPr="00092070" w:rsidRDefault="00092070" w:rsidP="00092070">
            <w:pPr>
              <w:pStyle w:val="Listenabsatz"/>
              <w:numPr>
                <w:ilvl w:val="0"/>
                <w:numId w:val="6"/>
              </w:numPr>
              <w:rPr>
                <w:sz w:val="16"/>
              </w:rPr>
            </w:pPr>
            <w:r w:rsidRPr="00092070">
              <w:rPr>
                <w:sz w:val="16"/>
              </w:rPr>
              <w:t>Praxis ermöglichen -&gt; Sinn schaffen; eigene Interessen entdecken</w:t>
            </w:r>
            <w:r w:rsidR="00263E48">
              <w:rPr>
                <w:sz w:val="16"/>
              </w:rPr>
              <w:t xml:space="preserve"> (-&gt; Reflexion)</w:t>
            </w:r>
          </w:p>
          <w:p w:rsidR="0081769A" w:rsidRDefault="00092070" w:rsidP="00092070">
            <w:pPr>
              <w:pStyle w:val="Listenabsatz"/>
              <w:numPr>
                <w:ilvl w:val="0"/>
                <w:numId w:val="6"/>
              </w:numPr>
              <w:rPr>
                <w:sz w:val="16"/>
              </w:rPr>
            </w:pPr>
            <w:r w:rsidRPr="00092070">
              <w:rPr>
                <w:sz w:val="16"/>
              </w:rPr>
              <w:t>Bedeutung der Berufsausbildung in der CH aufzeigen und Perspektiven vermitteln</w:t>
            </w:r>
          </w:p>
          <w:p w:rsidR="009643C9" w:rsidRDefault="0081769A" w:rsidP="0082017D">
            <w:pPr>
              <w:pStyle w:val="Listenabsatz"/>
              <w:ind w:left="360"/>
              <w:rPr>
                <w:sz w:val="16"/>
              </w:rPr>
            </w:pPr>
            <w:r>
              <w:rPr>
                <w:sz w:val="16"/>
              </w:rPr>
              <w:t>Stärkung des Selbstvertrauens</w:t>
            </w:r>
          </w:p>
          <w:p w:rsidR="00092070" w:rsidRPr="00092070" w:rsidRDefault="009643C9" w:rsidP="0082017D">
            <w:pPr>
              <w:pStyle w:val="Listenabsatz"/>
              <w:ind w:left="360"/>
              <w:rPr>
                <w:sz w:val="16"/>
              </w:rPr>
            </w:pPr>
            <w:r>
              <w:rPr>
                <w:sz w:val="16"/>
              </w:rPr>
              <w:t>Unterstützung bei der lehrstellen und Praktikumssuche</w:t>
            </w:r>
          </w:p>
        </w:tc>
      </w:tr>
      <w:tr w:rsidR="00092070" w:rsidRPr="00092070">
        <w:tc>
          <w:tcPr>
            <w:tcW w:w="3068" w:type="dxa"/>
          </w:tcPr>
          <w:p w:rsidR="00092070" w:rsidRPr="00092070" w:rsidRDefault="00263E48" w:rsidP="00092070">
            <w:pPr>
              <w:rPr>
                <w:sz w:val="16"/>
              </w:rPr>
            </w:pPr>
            <w:r w:rsidRPr="003B4061">
              <w:rPr>
                <w:sz w:val="16"/>
              </w:rPr>
              <w:t>Lern- und schulische Leistungsschwächen</w:t>
            </w:r>
          </w:p>
        </w:tc>
        <w:tc>
          <w:tcPr>
            <w:tcW w:w="3068" w:type="dxa"/>
          </w:tcPr>
          <w:p w:rsidR="00263E48" w:rsidRDefault="00263E48" w:rsidP="00263E48">
            <w:pPr>
              <w:pStyle w:val="Listenabsatz"/>
              <w:numPr>
                <w:ilvl w:val="0"/>
                <w:numId w:val="6"/>
              </w:numPr>
              <w:rPr>
                <w:sz w:val="16"/>
              </w:rPr>
            </w:pPr>
            <w:r w:rsidRPr="00263E48">
              <w:rPr>
                <w:sz w:val="16"/>
              </w:rPr>
              <w:t>G</w:t>
            </w:r>
            <w:r>
              <w:rPr>
                <w:sz w:val="16"/>
              </w:rPr>
              <w:t>enetische Ursachen</w:t>
            </w:r>
          </w:p>
          <w:p w:rsidR="00263E48" w:rsidRPr="00263E48" w:rsidRDefault="00263E48" w:rsidP="00263E48">
            <w:pPr>
              <w:pStyle w:val="Listenabsatz"/>
              <w:numPr>
                <w:ilvl w:val="0"/>
                <w:numId w:val="6"/>
              </w:numPr>
              <w:rPr>
                <w:sz w:val="16"/>
              </w:rPr>
            </w:pPr>
            <w:r>
              <w:rPr>
                <w:sz w:val="16"/>
              </w:rPr>
              <w:t>M</w:t>
            </w:r>
            <w:r w:rsidRPr="00263E48">
              <w:rPr>
                <w:sz w:val="16"/>
              </w:rPr>
              <w:t>edizinische</w:t>
            </w:r>
            <w:r w:rsidR="00571A31">
              <w:rPr>
                <w:sz w:val="16"/>
              </w:rPr>
              <w:t xml:space="preserve">/neuropsychologische </w:t>
            </w:r>
            <w:r w:rsidRPr="00263E48">
              <w:rPr>
                <w:sz w:val="16"/>
              </w:rPr>
              <w:t xml:space="preserve"> Ursachen</w:t>
            </w:r>
          </w:p>
          <w:p w:rsidR="00263E48" w:rsidRPr="003B4061" w:rsidRDefault="00263E48" w:rsidP="003B4061">
            <w:pPr>
              <w:pStyle w:val="Listenabsatz"/>
              <w:numPr>
                <w:ilvl w:val="0"/>
                <w:numId w:val="6"/>
              </w:numPr>
              <w:rPr>
                <w:sz w:val="16"/>
              </w:rPr>
            </w:pPr>
            <w:r w:rsidRPr="00263E48">
              <w:rPr>
                <w:sz w:val="16"/>
              </w:rPr>
              <w:t>Psychische/emotionale Ursachen</w:t>
            </w:r>
          </w:p>
          <w:p w:rsidR="0082017D" w:rsidRDefault="003B4061" w:rsidP="00263E48">
            <w:pPr>
              <w:pStyle w:val="Listenabsatz"/>
              <w:numPr>
                <w:ilvl w:val="0"/>
                <w:numId w:val="6"/>
              </w:numPr>
              <w:rPr>
                <w:sz w:val="16"/>
              </w:rPr>
            </w:pPr>
            <w:r>
              <w:rPr>
                <w:sz w:val="16"/>
              </w:rPr>
              <w:t>Familiäre/</w:t>
            </w:r>
            <w:r w:rsidR="00263E48">
              <w:rPr>
                <w:sz w:val="16"/>
              </w:rPr>
              <w:t>Soziale</w:t>
            </w:r>
            <w:r w:rsidR="00571A31">
              <w:rPr>
                <w:sz w:val="16"/>
              </w:rPr>
              <w:t xml:space="preserve"> Ursachen</w:t>
            </w:r>
          </w:p>
          <w:p w:rsidR="00092070" w:rsidRPr="00092070" w:rsidRDefault="0082017D" w:rsidP="00263E48">
            <w:pPr>
              <w:pStyle w:val="Listenabsatz"/>
              <w:numPr>
                <w:ilvl w:val="0"/>
                <w:numId w:val="6"/>
              </w:numPr>
              <w:rPr>
                <w:sz w:val="16"/>
              </w:rPr>
            </w:pPr>
            <w:r>
              <w:rPr>
                <w:sz w:val="16"/>
              </w:rPr>
              <w:t>Folge n</w:t>
            </w:r>
            <w:r w:rsidRPr="00092070">
              <w:rPr>
                <w:sz w:val="16"/>
              </w:rPr>
              <w:t>eg</w:t>
            </w:r>
            <w:r>
              <w:rPr>
                <w:sz w:val="16"/>
              </w:rPr>
              <w:t>ativer schulischer Vor-Erfahrungen</w:t>
            </w:r>
          </w:p>
        </w:tc>
        <w:tc>
          <w:tcPr>
            <w:tcW w:w="3069" w:type="dxa"/>
          </w:tcPr>
          <w:p w:rsidR="00263E48" w:rsidRPr="0081769A" w:rsidRDefault="0081769A" w:rsidP="0081769A">
            <w:pPr>
              <w:pStyle w:val="Listenabsatz"/>
              <w:numPr>
                <w:ilvl w:val="0"/>
                <w:numId w:val="6"/>
              </w:numPr>
              <w:rPr>
                <w:sz w:val="16"/>
              </w:rPr>
            </w:pPr>
            <w:r>
              <w:rPr>
                <w:sz w:val="16"/>
              </w:rPr>
              <w:t>Identifikation und Stärkung der eigenen Lern- und Leistungs-voraussetzungen</w:t>
            </w:r>
          </w:p>
          <w:p w:rsidR="001B4039" w:rsidRDefault="0081769A" w:rsidP="00263E48">
            <w:pPr>
              <w:pStyle w:val="Listenabsatz"/>
              <w:numPr>
                <w:ilvl w:val="0"/>
                <w:numId w:val="7"/>
              </w:numPr>
              <w:rPr>
                <w:sz w:val="16"/>
              </w:rPr>
            </w:pPr>
            <w:r>
              <w:rPr>
                <w:sz w:val="16"/>
              </w:rPr>
              <w:t xml:space="preserve">Individuelle </w:t>
            </w:r>
            <w:r w:rsidR="00571A31">
              <w:rPr>
                <w:sz w:val="16"/>
              </w:rPr>
              <w:t>Ziele/Optionen identifizieren</w:t>
            </w:r>
            <w:r>
              <w:rPr>
                <w:sz w:val="16"/>
              </w:rPr>
              <w:t xml:space="preserve"> und vereinbaren</w:t>
            </w:r>
          </w:p>
          <w:p w:rsidR="00AF132C" w:rsidRPr="001B4039" w:rsidRDefault="001B4039" w:rsidP="001B4039">
            <w:pPr>
              <w:pStyle w:val="Listenabsatz"/>
              <w:numPr>
                <w:ilvl w:val="0"/>
                <w:numId w:val="7"/>
              </w:numPr>
              <w:rPr>
                <w:sz w:val="16"/>
              </w:rPr>
            </w:pPr>
            <w:r>
              <w:rPr>
                <w:sz w:val="16"/>
              </w:rPr>
              <w:t>Eigene Ressourcen erkennen</w:t>
            </w:r>
          </w:p>
          <w:p w:rsidR="00571A31" w:rsidRDefault="00AF132C" w:rsidP="00263E48">
            <w:pPr>
              <w:pStyle w:val="Listenabsatz"/>
              <w:numPr>
                <w:ilvl w:val="0"/>
                <w:numId w:val="7"/>
              </w:numPr>
              <w:rPr>
                <w:sz w:val="16"/>
              </w:rPr>
            </w:pPr>
            <w:r>
              <w:rPr>
                <w:sz w:val="16"/>
              </w:rPr>
              <w:t>Unterstützung bei der Entwicklung von Lösungsa</w:t>
            </w:r>
            <w:r w:rsidRPr="00AF132C">
              <w:rPr>
                <w:sz w:val="16"/>
              </w:rPr>
              <w:t>nsätzen</w:t>
            </w:r>
            <w:r>
              <w:rPr>
                <w:sz w:val="16"/>
              </w:rPr>
              <w:t xml:space="preserve"> und Lernstrategien</w:t>
            </w:r>
          </w:p>
          <w:p w:rsidR="003B4061" w:rsidRDefault="00263E48" w:rsidP="00263E48">
            <w:pPr>
              <w:pStyle w:val="Listenabsatz"/>
              <w:numPr>
                <w:ilvl w:val="0"/>
                <w:numId w:val="7"/>
              </w:numPr>
              <w:rPr>
                <w:sz w:val="16"/>
              </w:rPr>
            </w:pPr>
            <w:r>
              <w:rPr>
                <w:sz w:val="16"/>
              </w:rPr>
              <w:t>Gezieltes Lerntraining bzw. Lernförderung (ggf. ergänzend bzw. in Kooperation mit externer Lerntherapie)</w:t>
            </w:r>
          </w:p>
          <w:p w:rsidR="00092070" w:rsidRPr="0082017D" w:rsidRDefault="003B4061" w:rsidP="0082017D">
            <w:pPr>
              <w:pStyle w:val="Listenabsatz"/>
              <w:numPr>
                <w:ilvl w:val="0"/>
                <w:numId w:val="7"/>
              </w:numPr>
              <w:rPr>
                <w:sz w:val="16"/>
              </w:rPr>
            </w:pPr>
            <w:r>
              <w:rPr>
                <w:sz w:val="16"/>
              </w:rPr>
              <w:t>Stärkung des Selbstvertrauens</w:t>
            </w:r>
          </w:p>
        </w:tc>
      </w:tr>
      <w:tr w:rsidR="00092070" w:rsidRPr="00092070">
        <w:tc>
          <w:tcPr>
            <w:tcW w:w="3068" w:type="dxa"/>
          </w:tcPr>
          <w:p w:rsidR="00092070" w:rsidRPr="00092070" w:rsidRDefault="00263E48" w:rsidP="00092070">
            <w:pPr>
              <w:rPr>
                <w:sz w:val="16"/>
              </w:rPr>
            </w:pPr>
            <w:r w:rsidRPr="003B4061">
              <w:rPr>
                <w:sz w:val="16"/>
              </w:rPr>
              <w:t>Schulische Lücken</w:t>
            </w:r>
          </w:p>
        </w:tc>
        <w:tc>
          <w:tcPr>
            <w:tcW w:w="3068" w:type="dxa"/>
          </w:tcPr>
          <w:p w:rsidR="00571A31" w:rsidRDefault="009E5551" w:rsidP="00571A31">
            <w:pPr>
              <w:pStyle w:val="Listenabsatz"/>
              <w:numPr>
                <w:ilvl w:val="0"/>
                <w:numId w:val="6"/>
              </w:numPr>
              <w:rPr>
                <w:sz w:val="16"/>
              </w:rPr>
            </w:pPr>
            <w:r>
              <w:rPr>
                <w:sz w:val="16"/>
              </w:rPr>
              <w:t xml:space="preserve">Folge nicht- oder </w:t>
            </w:r>
            <w:r w:rsidR="00571A31">
              <w:rPr>
                <w:sz w:val="16"/>
              </w:rPr>
              <w:t xml:space="preserve">ungenügend therapierter medizinischer/ </w:t>
            </w:r>
            <w:r>
              <w:rPr>
                <w:sz w:val="16"/>
              </w:rPr>
              <w:t xml:space="preserve">neuropsychologischer bzw. </w:t>
            </w:r>
            <w:r w:rsidR="00571A31">
              <w:rPr>
                <w:sz w:val="16"/>
              </w:rPr>
              <w:t>genetische</w:t>
            </w:r>
            <w:r>
              <w:rPr>
                <w:sz w:val="16"/>
              </w:rPr>
              <w:t>r</w:t>
            </w:r>
            <w:r w:rsidR="00571A31">
              <w:rPr>
                <w:sz w:val="16"/>
              </w:rPr>
              <w:t xml:space="preserve"> Ursachen</w:t>
            </w:r>
          </w:p>
          <w:p w:rsidR="00571A31" w:rsidRDefault="00571A31" w:rsidP="00571A31">
            <w:pPr>
              <w:pStyle w:val="Listenabsatz"/>
              <w:numPr>
                <w:ilvl w:val="0"/>
                <w:numId w:val="6"/>
              </w:numPr>
              <w:rPr>
                <w:sz w:val="16"/>
              </w:rPr>
            </w:pPr>
            <w:r>
              <w:rPr>
                <w:sz w:val="16"/>
              </w:rPr>
              <w:t>Migration</w:t>
            </w:r>
          </w:p>
          <w:p w:rsidR="009E5551" w:rsidRDefault="00571A31" w:rsidP="00571A31">
            <w:pPr>
              <w:pStyle w:val="Listenabsatz"/>
              <w:numPr>
                <w:ilvl w:val="0"/>
                <w:numId w:val="6"/>
              </w:numPr>
              <w:rPr>
                <w:sz w:val="16"/>
              </w:rPr>
            </w:pPr>
            <w:r>
              <w:rPr>
                <w:sz w:val="16"/>
              </w:rPr>
              <w:t>Ereignisse in der individuellen Entwicklungsgeschichte</w:t>
            </w:r>
          </w:p>
          <w:p w:rsidR="00092070" w:rsidRPr="00092070" w:rsidRDefault="009E5551" w:rsidP="009E5551">
            <w:pPr>
              <w:pStyle w:val="Listenabsatz"/>
              <w:numPr>
                <w:ilvl w:val="0"/>
                <w:numId w:val="6"/>
              </w:numPr>
              <w:rPr>
                <w:sz w:val="16"/>
              </w:rPr>
            </w:pPr>
            <w:r>
              <w:rPr>
                <w:sz w:val="16"/>
              </w:rPr>
              <w:t>Ungenügende didaktisch-methodische Qualität im  bisherigen schulischen Werdegang</w:t>
            </w:r>
          </w:p>
        </w:tc>
        <w:tc>
          <w:tcPr>
            <w:tcW w:w="3069" w:type="dxa"/>
          </w:tcPr>
          <w:p w:rsidR="0081769A" w:rsidRPr="0081769A" w:rsidRDefault="0081769A" w:rsidP="0081769A">
            <w:pPr>
              <w:pStyle w:val="Listenabsatz"/>
              <w:numPr>
                <w:ilvl w:val="0"/>
                <w:numId w:val="6"/>
              </w:numPr>
              <w:rPr>
                <w:sz w:val="16"/>
              </w:rPr>
            </w:pPr>
            <w:r>
              <w:rPr>
                <w:sz w:val="16"/>
              </w:rPr>
              <w:t>Identifikation und Stärkung der eigenen Lern- und Leistungs-voraussetzungen</w:t>
            </w:r>
          </w:p>
          <w:p w:rsidR="001B4039" w:rsidRDefault="003B4061" w:rsidP="003B4061">
            <w:pPr>
              <w:pStyle w:val="Listenabsatz"/>
              <w:numPr>
                <w:ilvl w:val="0"/>
                <w:numId w:val="7"/>
              </w:numPr>
              <w:rPr>
                <w:sz w:val="16"/>
              </w:rPr>
            </w:pPr>
            <w:r>
              <w:rPr>
                <w:sz w:val="16"/>
              </w:rPr>
              <w:t>Ziele/Optionen identifizieren</w:t>
            </w:r>
            <w:r w:rsidR="0081769A">
              <w:rPr>
                <w:sz w:val="16"/>
              </w:rPr>
              <w:t xml:space="preserve"> und vereinbaren</w:t>
            </w:r>
          </w:p>
          <w:p w:rsidR="003B4061" w:rsidRPr="001B4039" w:rsidRDefault="001B4039" w:rsidP="001B4039">
            <w:pPr>
              <w:pStyle w:val="Listenabsatz"/>
              <w:numPr>
                <w:ilvl w:val="0"/>
                <w:numId w:val="7"/>
              </w:numPr>
              <w:rPr>
                <w:sz w:val="16"/>
              </w:rPr>
            </w:pPr>
            <w:r>
              <w:rPr>
                <w:sz w:val="16"/>
              </w:rPr>
              <w:t>Eigene Ressourcen erkennen</w:t>
            </w:r>
          </w:p>
          <w:p w:rsidR="003B4061" w:rsidRDefault="00263E48" w:rsidP="003B4061">
            <w:pPr>
              <w:pStyle w:val="Listenabsatz"/>
              <w:numPr>
                <w:ilvl w:val="0"/>
                <w:numId w:val="7"/>
              </w:numPr>
              <w:rPr>
                <w:sz w:val="16"/>
              </w:rPr>
            </w:pPr>
            <w:r>
              <w:rPr>
                <w:sz w:val="16"/>
              </w:rPr>
              <w:t>Gezielte Förderung bzw. Schliessen bestehender Lücken (Ausnahme: siehe Kap. 3)</w:t>
            </w:r>
          </w:p>
          <w:p w:rsidR="00092070" w:rsidRPr="0081769A" w:rsidRDefault="0081769A" w:rsidP="0082017D">
            <w:pPr>
              <w:pStyle w:val="Listenabsatz"/>
              <w:numPr>
                <w:ilvl w:val="0"/>
                <w:numId w:val="7"/>
              </w:numPr>
              <w:rPr>
                <w:sz w:val="16"/>
              </w:rPr>
            </w:pPr>
            <w:r w:rsidRPr="0081769A">
              <w:rPr>
                <w:sz w:val="16"/>
              </w:rPr>
              <w:t>Stärkung des Selbstvertrauens</w:t>
            </w:r>
          </w:p>
        </w:tc>
      </w:tr>
      <w:tr w:rsidR="00092070" w:rsidRPr="00092070">
        <w:tc>
          <w:tcPr>
            <w:tcW w:w="3068" w:type="dxa"/>
          </w:tcPr>
          <w:p w:rsidR="00092070" w:rsidRPr="00092070" w:rsidRDefault="00263E48" w:rsidP="00092070">
            <w:pPr>
              <w:rPr>
                <w:sz w:val="16"/>
              </w:rPr>
            </w:pPr>
            <w:r w:rsidRPr="003B4061">
              <w:rPr>
                <w:sz w:val="16"/>
              </w:rPr>
              <w:t>Defizite bzgl. Selbst- und Sozialkompetenz</w:t>
            </w:r>
          </w:p>
        </w:tc>
        <w:tc>
          <w:tcPr>
            <w:tcW w:w="3068" w:type="dxa"/>
          </w:tcPr>
          <w:p w:rsidR="003B4061" w:rsidRDefault="003B4061" w:rsidP="003B4061">
            <w:pPr>
              <w:pStyle w:val="Listenabsatz"/>
              <w:numPr>
                <w:ilvl w:val="0"/>
                <w:numId w:val="6"/>
              </w:numPr>
              <w:rPr>
                <w:sz w:val="16"/>
              </w:rPr>
            </w:pPr>
            <w:r w:rsidRPr="00263E48">
              <w:rPr>
                <w:sz w:val="16"/>
              </w:rPr>
              <w:t>G</w:t>
            </w:r>
            <w:r>
              <w:rPr>
                <w:sz w:val="16"/>
              </w:rPr>
              <w:t>enetische Ursachen</w:t>
            </w:r>
          </w:p>
          <w:p w:rsidR="003B4061" w:rsidRPr="00263E48" w:rsidRDefault="003B4061" w:rsidP="003B4061">
            <w:pPr>
              <w:pStyle w:val="Listenabsatz"/>
              <w:numPr>
                <w:ilvl w:val="0"/>
                <w:numId w:val="6"/>
              </w:numPr>
              <w:rPr>
                <w:sz w:val="16"/>
              </w:rPr>
            </w:pPr>
            <w:r>
              <w:rPr>
                <w:sz w:val="16"/>
              </w:rPr>
              <w:t>M</w:t>
            </w:r>
            <w:r w:rsidRPr="00263E48">
              <w:rPr>
                <w:sz w:val="16"/>
              </w:rPr>
              <w:t>edizinische</w:t>
            </w:r>
            <w:r>
              <w:rPr>
                <w:sz w:val="16"/>
              </w:rPr>
              <w:t xml:space="preserve">/neuropsychologische </w:t>
            </w:r>
            <w:r w:rsidRPr="00263E48">
              <w:rPr>
                <w:sz w:val="16"/>
              </w:rPr>
              <w:t xml:space="preserve"> Ursachen</w:t>
            </w:r>
          </w:p>
          <w:p w:rsidR="003B4061" w:rsidRDefault="003B4061" w:rsidP="003B4061">
            <w:pPr>
              <w:pStyle w:val="Listenabsatz"/>
              <w:numPr>
                <w:ilvl w:val="0"/>
                <w:numId w:val="8"/>
              </w:numPr>
              <w:rPr>
                <w:sz w:val="16"/>
              </w:rPr>
            </w:pPr>
            <w:r w:rsidRPr="00263E48">
              <w:rPr>
                <w:sz w:val="16"/>
              </w:rPr>
              <w:t>Psychische/emotionale Ursachen</w:t>
            </w:r>
          </w:p>
          <w:p w:rsidR="003B4061" w:rsidRDefault="003B4061" w:rsidP="003B4061">
            <w:pPr>
              <w:pStyle w:val="Listenabsatz"/>
              <w:numPr>
                <w:ilvl w:val="0"/>
                <w:numId w:val="8"/>
              </w:numPr>
              <w:rPr>
                <w:sz w:val="16"/>
              </w:rPr>
            </w:pPr>
            <w:r>
              <w:rPr>
                <w:sz w:val="16"/>
              </w:rPr>
              <w:t xml:space="preserve">Familiäre/Soziale </w:t>
            </w:r>
            <w:r w:rsidR="0048434B">
              <w:rPr>
                <w:sz w:val="16"/>
              </w:rPr>
              <w:t xml:space="preserve">oder erzieherische </w:t>
            </w:r>
            <w:r>
              <w:rPr>
                <w:sz w:val="16"/>
              </w:rPr>
              <w:t>Ursachen</w:t>
            </w:r>
          </w:p>
          <w:p w:rsidR="00AF132C" w:rsidRDefault="003B4061" w:rsidP="003B4061">
            <w:pPr>
              <w:pStyle w:val="Listenabsatz"/>
              <w:numPr>
                <w:ilvl w:val="0"/>
                <w:numId w:val="8"/>
              </w:numPr>
              <w:rPr>
                <w:sz w:val="16"/>
              </w:rPr>
            </w:pPr>
            <w:r>
              <w:rPr>
                <w:sz w:val="16"/>
              </w:rPr>
              <w:t>Unter- bzw. Überforderung</w:t>
            </w:r>
          </w:p>
          <w:p w:rsidR="00092070" w:rsidRPr="003B4061" w:rsidRDefault="00AF132C" w:rsidP="003B4061">
            <w:pPr>
              <w:pStyle w:val="Listenabsatz"/>
              <w:numPr>
                <w:ilvl w:val="0"/>
                <w:numId w:val="8"/>
              </w:numPr>
              <w:rPr>
                <w:sz w:val="16"/>
              </w:rPr>
            </w:pPr>
            <w:r>
              <w:rPr>
                <w:sz w:val="16"/>
              </w:rPr>
              <w:t>Verzögerter Reifeprozess</w:t>
            </w:r>
          </w:p>
        </w:tc>
        <w:tc>
          <w:tcPr>
            <w:tcW w:w="3069" w:type="dxa"/>
          </w:tcPr>
          <w:p w:rsidR="00C731B7" w:rsidRDefault="0081769A" w:rsidP="0081769A">
            <w:pPr>
              <w:pStyle w:val="Listenabsatz"/>
              <w:numPr>
                <w:ilvl w:val="0"/>
                <w:numId w:val="7"/>
              </w:numPr>
              <w:rPr>
                <w:sz w:val="16"/>
              </w:rPr>
            </w:pPr>
            <w:r>
              <w:rPr>
                <w:sz w:val="16"/>
              </w:rPr>
              <w:t>Ziele/Optionen identifizieren und vereinbaren</w:t>
            </w:r>
          </w:p>
          <w:p w:rsidR="0081769A" w:rsidRDefault="00C731B7" w:rsidP="0081769A">
            <w:pPr>
              <w:pStyle w:val="Listenabsatz"/>
              <w:numPr>
                <w:ilvl w:val="0"/>
                <w:numId w:val="7"/>
              </w:numPr>
              <w:rPr>
                <w:sz w:val="16"/>
              </w:rPr>
            </w:pPr>
            <w:r>
              <w:rPr>
                <w:sz w:val="16"/>
              </w:rPr>
              <w:t>Eigene Ressourcen erkennen</w:t>
            </w:r>
          </w:p>
          <w:p w:rsidR="0081769A" w:rsidRPr="00092070" w:rsidRDefault="0081769A" w:rsidP="0081769A">
            <w:pPr>
              <w:pStyle w:val="Listenabsatz"/>
              <w:numPr>
                <w:ilvl w:val="0"/>
                <w:numId w:val="6"/>
              </w:numPr>
              <w:rPr>
                <w:sz w:val="16"/>
              </w:rPr>
            </w:pPr>
            <w:r w:rsidRPr="00092070">
              <w:rPr>
                <w:sz w:val="16"/>
              </w:rPr>
              <w:t>Positive Erfahrungen („Gebraucht-werden“; „etwas-können“) und Erfolgserlebnisse  ermöglichen</w:t>
            </w:r>
            <w:r>
              <w:rPr>
                <w:sz w:val="16"/>
              </w:rPr>
              <w:t xml:space="preserve"> bzw. reflektieren</w:t>
            </w:r>
          </w:p>
          <w:p w:rsidR="0081769A" w:rsidRDefault="0081769A" w:rsidP="0081769A">
            <w:pPr>
              <w:pStyle w:val="Listenabsatz"/>
              <w:numPr>
                <w:ilvl w:val="0"/>
                <w:numId w:val="7"/>
              </w:numPr>
              <w:rPr>
                <w:sz w:val="16"/>
              </w:rPr>
            </w:pPr>
            <w:r w:rsidRPr="00092070">
              <w:rPr>
                <w:sz w:val="16"/>
              </w:rPr>
              <w:t xml:space="preserve">Praxis ermöglichen -&gt; Sinn schaffen; eigene Interessen </w:t>
            </w:r>
            <w:r w:rsidR="00AF132C">
              <w:rPr>
                <w:sz w:val="16"/>
              </w:rPr>
              <w:t xml:space="preserve">und Stärken </w:t>
            </w:r>
            <w:r w:rsidRPr="00092070">
              <w:rPr>
                <w:sz w:val="16"/>
              </w:rPr>
              <w:t>entdecken</w:t>
            </w:r>
            <w:r>
              <w:rPr>
                <w:sz w:val="16"/>
              </w:rPr>
              <w:t xml:space="preserve"> (-&gt; Reflexion)</w:t>
            </w:r>
          </w:p>
          <w:p w:rsidR="00AF132C" w:rsidRDefault="0081769A" w:rsidP="0082017D">
            <w:pPr>
              <w:pStyle w:val="Listenabsatz"/>
              <w:numPr>
                <w:ilvl w:val="0"/>
                <w:numId w:val="7"/>
              </w:numPr>
              <w:rPr>
                <w:sz w:val="16"/>
              </w:rPr>
            </w:pPr>
            <w:r>
              <w:rPr>
                <w:sz w:val="16"/>
              </w:rPr>
              <w:t>Stärkung des Selbstvertrauens</w:t>
            </w:r>
          </w:p>
          <w:p w:rsidR="0048434B" w:rsidRDefault="00AF132C" w:rsidP="00AF132C">
            <w:pPr>
              <w:pStyle w:val="Listenabsatz"/>
              <w:numPr>
                <w:ilvl w:val="0"/>
                <w:numId w:val="7"/>
              </w:numPr>
              <w:rPr>
                <w:sz w:val="16"/>
              </w:rPr>
            </w:pPr>
            <w:r>
              <w:rPr>
                <w:sz w:val="16"/>
              </w:rPr>
              <w:t>Unterstützung bei der Entwicklung von Lösungsa</w:t>
            </w:r>
            <w:r w:rsidRPr="00AF132C">
              <w:rPr>
                <w:sz w:val="16"/>
              </w:rPr>
              <w:t>nsätzen</w:t>
            </w:r>
            <w:r>
              <w:rPr>
                <w:sz w:val="16"/>
              </w:rPr>
              <w:t xml:space="preserve"> und Handlungsstrategien</w:t>
            </w:r>
          </w:p>
          <w:p w:rsidR="009643C9" w:rsidRDefault="0048434B" w:rsidP="0048434B">
            <w:pPr>
              <w:pStyle w:val="Listenabsatz"/>
              <w:numPr>
                <w:ilvl w:val="0"/>
                <w:numId w:val="7"/>
              </w:numPr>
              <w:rPr>
                <w:sz w:val="16"/>
              </w:rPr>
            </w:pPr>
            <w:r>
              <w:rPr>
                <w:sz w:val="16"/>
              </w:rPr>
              <w:t xml:space="preserve">Training von </w:t>
            </w:r>
            <w:r w:rsidRPr="0048434B">
              <w:rPr>
                <w:sz w:val="16"/>
              </w:rPr>
              <w:t>arbeitsmarkt</w:t>
            </w:r>
            <w:r>
              <w:rPr>
                <w:sz w:val="16"/>
              </w:rPr>
              <w:t>-</w:t>
            </w:r>
            <w:r w:rsidRPr="0048434B">
              <w:rPr>
                <w:sz w:val="16"/>
              </w:rPr>
              <w:t xml:space="preserve">relevanten </w:t>
            </w:r>
            <w:r>
              <w:rPr>
                <w:sz w:val="16"/>
              </w:rPr>
              <w:t xml:space="preserve">Tugenden </w:t>
            </w:r>
            <w:r w:rsidRPr="0048434B">
              <w:rPr>
                <w:sz w:val="16"/>
              </w:rPr>
              <w:t>(wie Pünktlichkeit, Genauigkeit, Verbindlichkeit, Verlässlichkeit etc.)</w:t>
            </w:r>
          </w:p>
          <w:p w:rsidR="00092070" w:rsidRPr="00AF132C" w:rsidRDefault="009643C9" w:rsidP="0048434B">
            <w:pPr>
              <w:pStyle w:val="Listenabsatz"/>
              <w:numPr>
                <w:ilvl w:val="0"/>
                <w:numId w:val="7"/>
              </w:numPr>
              <w:rPr>
                <w:sz w:val="16"/>
              </w:rPr>
            </w:pPr>
            <w:r>
              <w:rPr>
                <w:sz w:val="16"/>
              </w:rPr>
              <w:t>Unterstützung bei der lehrstellen und Praktikumssuche</w:t>
            </w:r>
          </w:p>
        </w:tc>
      </w:tr>
      <w:tr w:rsidR="00AF132C" w:rsidRPr="00092070">
        <w:tc>
          <w:tcPr>
            <w:tcW w:w="3068" w:type="dxa"/>
          </w:tcPr>
          <w:p w:rsidR="00AF132C" w:rsidRPr="003B4061" w:rsidRDefault="00AF132C" w:rsidP="00092070">
            <w:pPr>
              <w:rPr>
                <w:sz w:val="16"/>
              </w:rPr>
            </w:pPr>
            <w:r>
              <w:rPr>
                <w:sz w:val="16"/>
              </w:rPr>
              <w:t>Psychische und/oder soziale Probleme</w:t>
            </w:r>
          </w:p>
        </w:tc>
        <w:tc>
          <w:tcPr>
            <w:tcW w:w="3068" w:type="dxa"/>
          </w:tcPr>
          <w:p w:rsidR="00303F17" w:rsidRDefault="00F80B33" w:rsidP="003B4061">
            <w:pPr>
              <w:pStyle w:val="Listenabsatz"/>
              <w:numPr>
                <w:ilvl w:val="0"/>
                <w:numId w:val="6"/>
              </w:numPr>
              <w:rPr>
                <w:sz w:val="16"/>
              </w:rPr>
            </w:pPr>
            <w:r>
              <w:rPr>
                <w:sz w:val="16"/>
              </w:rPr>
              <w:t>Entwicklungssp</w:t>
            </w:r>
            <w:r w:rsidR="00303F17">
              <w:rPr>
                <w:sz w:val="16"/>
              </w:rPr>
              <w:t>e</w:t>
            </w:r>
            <w:r>
              <w:rPr>
                <w:sz w:val="16"/>
              </w:rPr>
              <w:t xml:space="preserve">zifische </w:t>
            </w:r>
            <w:r w:rsidR="00303F17">
              <w:rPr>
                <w:sz w:val="16"/>
              </w:rPr>
              <w:t>Schwierigkeiten</w:t>
            </w:r>
          </w:p>
          <w:p w:rsidR="004E789F" w:rsidRDefault="004E789F" w:rsidP="004E789F">
            <w:pPr>
              <w:pStyle w:val="Listenabsatz"/>
              <w:numPr>
                <w:ilvl w:val="0"/>
                <w:numId w:val="6"/>
              </w:numPr>
              <w:rPr>
                <w:sz w:val="16"/>
              </w:rPr>
            </w:pPr>
            <w:r>
              <w:rPr>
                <w:sz w:val="16"/>
              </w:rPr>
              <w:t>Ereignisse und Belastungen in der individuellen Entwicklungs-geschichte oder im Umfeld</w:t>
            </w:r>
          </w:p>
          <w:p w:rsidR="00AF132C" w:rsidRPr="004E789F" w:rsidRDefault="004E789F" w:rsidP="004E789F">
            <w:pPr>
              <w:pStyle w:val="Listenabsatz"/>
              <w:numPr>
                <w:ilvl w:val="0"/>
                <w:numId w:val="6"/>
              </w:numPr>
              <w:rPr>
                <w:sz w:val="16"/>
              </w:rPr>
            </w:pPr>
            <w:r>
              <w:rPr>
                <w:sz w:val="16"/>
              </w:rPr>
              <w:t>M</w:t>
            </w:r>
            <w:r w:rsidRPr="00263E48">
              <w:rPr>
                <w:sz w:val="16"/>
              </w:rPr>
              <w:t>edizinische</w:t>
            </w:r>
            <w:r>
              <w:rPr>
                <w:sz w:val="16"/>
              </w:rPr>
              <w:t xml:space="preserve">/neuropsychologische </w:t>
            </w:r>
            <w:r w:rsidRPr="00263E48">
              <w:rPr>
                <w:sz w:val="16"/>
              </w:rPr>
              <w:t xml:space="preserve"> Ursachen</w:t>
            </w:r>
          </w:p>
        </w:tc>
        <w:tc>
          <w:tcPr>
            <w:tcW w:w="3069" w:type="dxa"/>
          </w:tcPr>
          <w:p w:rsidR="001B4039" w:rsidRDefault="00B22422" w:rsidP="00B22422">
            <w:pPr>
              <w:pStyle w:val="Listenabsatz"/>
              <w:numPr>
                <w:ilvl w:val="0"/>
                <w:numId w:val="7"/>
              </w:numPr>
              <w:rPr>
                <w:sz w:val="16"/>
              </w:rPr>
            </w:pPr>
            <w:r>
              <w:rPr>
                <w:sz w:val="16"/>
              </w:rPr>
              <w:t xml:space="preserve">Zuhören, </w:t>
            </w:r>
            <w:r w:rsidR="0035600D" w:rsidRPr="00B22422">
              <w:rPr>
                <w:sz w:val="16"/>
              </w:rPr>
              <w:t>ernstnehmen</w:t>
            </w:r>
            <w:r>
              <w:rPr>
                <w:sz w:val="16"/>
              </w:rPr>
              <w:t xml:space="preserve"> und durchhalten helfen</w:t>
            </w:r>
          </w:p>
          <w:p w:rsidR="00491ECB" w:rsidRPr="001B4039" w:rsidRDefault="001B4039" w:rsidP="001B4039">
            <w:pPr>
              <w:pStyle w:val="Listenabsatz"/>
              <w:numPr>
                <w:ilvl w:val="0"/>
                <w:numId w:val="7"/>
              </w:numPr>
              <w:rPr>
                <w:sz w:val="16"/>
              </w:rPr>
            </w:pPr>
            <w:r>
              <w:rPr>
                <w:sz w:val="16"/>
              </w:rPr>
              <w:t>Eigene Ressourcen erkennen</w:t>
            </w:r>
          </w:p>
          <w:p w:rsidR="0035600D" w:rsidRDefault="00491ECB" w:rsidP="0081769A">
            <w:pPr>
              <w:pStyle w:val="Listenabsatz"/>
              <w:numPr>
                <w:ilvl w:val="0"/>
                <w:numId w:val="7"/>
              </w:numPr>
              <w:rPr>
                <w:sz w:val="16"/>
              </w:rPr>
            </w:pPr>
            <w:r>
              <w:rPr>
                <w:sz w:val="16"/>
              </w:rPr>
              <w:t>Unterstützung bei der Entwicklung von Lösungsa</w:t>
            </w:r>
            <w:r w:rsidRPr="00AF132C">
              <w:rPr>
                <w:sz w:val="16"/>
              </w:rPr>
              <w:t>nsätzen</w:t>
            </w:r>
            <w:r>
              <w:rPr>
                <w:sz w:val="16"/>
              </w:rPr>
              <w:t xml:space="preserve"> und Handlungsstrategien</w:t>
            </w:r>
          </w:p>
          <w:p w:rsidR="0035600D" w:rsidRDefault="0035600D" w:rsidP="0081769A">
            <w:pPr>
              <w:pStyle w:val="Listenabsatz"/>
              <w:numPr>
                <w:ilvl w:val="0"/>
                <w:numId w:val="7"/>
              </w:numPr>
              <w:rPr>
                <w:sz w:val="16"/>
              </w:rPr>
            </w:pPr>
            <w:r>
              <w:rPr>
                <w:sz w:val="16"/>
              </w:rPr>
              <w:t>Beratung bzw. Vermittlung von Fachstellen bei rechtlichen und sozialen Fragen</w:t>
            </w:r>
          </w:p>
          <w:p w:rsidR="009643C9" w:rsidRDefault="0035600D" w:rsidP="0081769A">
            <w:pPr>
              <w:pStyle w:val="Listenabsatz"/>
              <w:numPr>
                <w:ilvl w:val="0"/>
                <w:numId w:val="7"/>
              </w:numPr>
              <w:rPr>
                <w:sz w:val="16"/>
              </w:rPr>
            </w:pPr>
            <w:r>
              <w:rPr>
                <w:sz w:val="16"/>
              </w:rPr>
              <w:t>Vermittlung von Fachstellen bei komplexen psychischen Problemen</w:t>
            </w:r>
          </w:p>
          <w:p w:rsidR="00AF132C" w:rsidRDefault="009643C9" w:rsidP="0081769A">
            <w:pPr>
              <w:pStyle w:val="Listenabsatz"/>
              <w:numPr>
                <w:ilvl w:val="0"/>
                <w:numId w:val="7"/>
              </w:numPr>
              <w:rPr>
                <w:sz w:val="16"/>
              </w:rPr>
            </w:pPr>
            <w:r>
              <w:rPr>
                <w:sz w:val="16"/>
              </w:rPr>
              <w:t>Unterstützung bei der lehrstellen und Praktikumssuche</w:t>
            </w:r>
          </w:p>
        </w:tc>
      </w:tr>
    </w:tbl>
    <w:p w:rsidR="00270538" w:rsidRDefault="00270538" w:rsidP="00092070"/>
    <w:p w:rsidR="0046415F" w:rsidRDefault="0046415F" w:rsidP="0046415F">
      <w:pPr>
        <w:pStyle w:val="berschrift1"/>
        <w:spacing w:before="360"/>
      </w:pPr>
      <w:r>
        <w:t>Bedarf Unterstützungsangebote</w:t>
      </w:r>
    </w:p>
    <w:tbl>
      <w:tblPr>
        <w:tblStyle w:val="Tabellenraster"/>
        <w:tblW w:w="0" w:type="auto"/>
        <w:tblLook w:val="00BF"/>
      </w:tblPr>
      <w:tblGrid>
        <w:gridCol w:w="3068"/>
        <w:gridCol w:w="3068"/>
        <w:gridCol w:w="3069"/>
      </w:tblGrid>
      <w:tr w:rsidR="0046415F" w:rsidRPr="00092070">
        <w:tc>
          <w:tcPr>
            <w:tcW w:w="3068" w:type="dxa"/>
          </w:tcPr>
          <w:p w:rsidR="0046415F" w:rsidRPr="00092070" w:rsidRDefault="0046415F" w:rsidP="0046415F">
            <w:pPr>
              <w:rPr>
                <w:sz w:val="16"/>
              </w:rPr>
            </w:pPr>
            <w:r>
              <w:rPr>
                <w:sz w:val="16"/>
              </w:rPr>
              <w:t>Handlungsbedarf / Zielpublikum</w:t>
            </w:r>
          </w:p>
        </w:tc>
        <w:tc>
          <w:tcPr>
            <w:tcW w:w="3068" w:type="dxa"/>
          </w:tcPr>
          <w:p w:rsidR="0046415F" w:rsidRPr="00092070" w:rsidRDefault="0046415F" w:rsidP="00092070">
            <w:pPr>
              <w:rPr>
                <w:sz w:val="16"/>
              </w:rPr>
            </w:pPr>
            <w:r>
              <w:rPr>
                <w:sz w:val="16"/>
              </w:rPr>
              <w:t>Zielsetzungen</w:t>
            </w:r>
          </w:p>
        </w:tc>
        <w:tc>
          <w:tcPr>
            <w:tcW w:w="3069" w:type="dxa"/>
          </w:tcPr>
          <w:p w:rsidR="0046415F" w:rsidRPr="00092070" w:rsidRDefault="0046415F" w:rsidP="00092070">
            <w:pPr>
              <w:rPr>
                <w:sz w:val="16"/>
              </w:rPr>
            </w:pPr>
            <w:r>
              <w:rPr>
                <w:sz w:val="16"/>
              </w:rPr>
              <w:t>Anforderungen an Angebot</w:t>
            </w:r>
          </w:p>
        </w:tc>
      </w:tr>
      <w:tr w:rsidR="0046415F" w:rsidRPr="00092070">
        <w:tc>
          <w:tcPr>
            <w:tcW w:w="3068" w:type="dxa"/>
          </w:tcPr>
          <w:p w:rsidR="0046415F" w:rsidRDefault="0046415F" w:rsidP="00092070">
            <w:pPr>
              <w:rPr>
                <w:sz w:val="16"/>
              </w:rPr>
            </w:pPr>
          </w:p>
          <w:p w:rsidR="0046415F" w:rsidRDefault="0046415F" w:rsidP="00092070">
            <w:pPr>
              <w:rPr>
                <w:sz w:val="16"/>
              </w:rPr>
            </w:pPr>
          </w:p>
          <w:p w:rsidR="0046415F" w:rsidRPr="00092070" w:rsidRDefault="0046415F" w:rsidP="00092070">
            <w:pPr>
              <w:rPr>
                <w:sz w:val="16"/>
              </w:rPr>
            </w:pPr>
          </w:p>
        </w:tc>
        <w:tc>
          <w:tcPr>
            <w:tcW w:w="3068" w:type="dxa"/>
          </w:tcPr>
          <w:p w:rsidR="0046415F" w:rsidRPr="00092070" w:rsidRDefault="0046415F" w:rsidP="00092070">
            <w:pPr>
              <w:pStyle w:val="Listenabsatz"/>
              <w:numPr>
                <w:ilvl w:val="0"/>
                <w:numId w:val="6"/>
              </w:numPr>
              <w:rPr>
                <w:sz w:val="16"/>
              </w:rPr>
            </w:pPr>
          </w:p>
        </w:tc>
        <w:tc>
          <w:tcPr>
            <w:tcW w:w="3069" w:type="dxa"/>
          </w:tcPr>
          <w:p w:rsidR="0046415F" w:rsidRPr="00092070" w:rsidRDefault="0046415F" w:rsidP="0082017D">
            <w:pPr>
              <w:pStyle w:val="Listenabsatz"/>
              <w:ind w:left="360"/>
              <w:rPr>
                <w:sz w:val="16"/>
              </w:rPr>
            </w:pPr>
          </w:p>
        </w:tc>
      </w:tr>
      <w:tr w:rsidR="0046415F" w:rsidRPr="00092070">
        <w:tc>
          <w:tcPr>
            <w:tcW w:w="3068" w:type="dxa"/>
          </w:tcPr>
          <w:p w:rsidR="0046415F" w:rsidRDefault="0046415F" w:rsidP="00092070">
            <w:pPr>
              <w:rPr>
                <w:sz w:val="16"/>
              </w:rPr>
            </w:pPr>
          </w:p>
          <w:p w:rsidR="0046415F" w:rsidRDefault="0046415F" w:rsidP="00092070">
            <w:pPr>
              <w:rPr>
                <w:sz w:val="16"/>
              </w:rPr>
            </w:pPr>
          </w:p>
          <w:p w:rsidR="0046415F" w:rsidRPr="00092070" w:rsidRDefault="0046415F" w:rsidP="00092070">
            <w:pPr>
              <w:rPr>
                <w:sz w:val="16"/>
              </w:rPr>
            </w:pPr>
          </w:p>
        </w:tc>
        <w:tc>
          <w:tcPr>
            <w:tcW w:w="3068" w:type="dxa"/>
          </w:tcPr>
          <w:p w:rsidR="0046415F" w:rsidRPr="00092070" w:rsidRDefault="0046415F" w:rsidP="00263E48">
            <w:pPr>
              <w:pStyle w:val="Listenabsatz"/>
              <w:numPr>
                <w:ilvl w:val="0"/>
                <w:numId w:val="6"/>
              </w:numPr>
              <w:rPr>
                <w:sz w:val="16"/>
              </w:rPr>
            </w:pPr>
          </w:p>
        </w:tc>
        <w:tc>
          <w:tcPr>
            <w:tcW w:w="3069" w:type="dxa"/>
          </w:tcPr>
          <w:p w:rsidR="0046415F" w:rsidRPr="0082017D" w:rsidRDefault="0046415F" w:rsidP="0082017D">
            <w:pPr>
              <w:pStyle w:val="Listenabsatz"/>
              <w:numPr>
                <w:ilvl w:val="0"/>
                <w:numId w:val="7"/>
              </w:numPr>
              <w:rPr>
                <w:sz w:val="16"/>
              </w:rPr>
            </w:pPr>
          </w:p>
        </w:tc>
      </w:tr>
      <w:tr w:rsidR="0046415F" w:rsidRPr="00092070">
        <w:tc>
          <w:tcPr>
            <w:tcW w:w="3068" w:type="dxa"/>
          </w:tcPr>
          <w:p w:rsidR="0046415F" w:rsidRDefault="0046415F" w:rsidP="00092070">
            <w:pPr>
              <w:rPr>
                <w:sz w:val="16"/>
              </w:rPr>
            </w:pPr>
          </w:p>
          <w:p w:rsidR="0046415F" w:rsidRDefault="0046415F" w:rsidP="00092070">
            <w:pPr>
              <w:rPr>
                <w:sz w:val="16"/>
              </w:rPr>
            </w:pPr>
          </w:p>
          <w:p w:rsidR="0046415F" w:rsidRPr="00092070" w:rsidRDefault="0046415F" w:rsidP="00092070">
            <w:pPr>
              <w:rPr>
                <w:sz w:val="16"/>
              </w:rPr>
            </w:pPr>
          </w:p>
        </w:tc>
        <w:tc>
          <w:tcPr>
            <w:tcW w:w="3068" w:type="dxa"/>
          </w:tcPr>
          <w:p w:rsidR="0046415F" w:rsidRPr="00092070" w:rsidRDefault="0046415F" w:rsidP="009E5551">
            <w:pPr>
              <w:pStyle w:val="Listenabsatz"/>
              <w:numPr>
                <w:ilvl w:val="0"/>
                <w:numId w:val="6"/>
              </w:numPr>
              <w:rPr>
                <w:sz w:val="16"/>
              </w:rPr>
            </w:pPr>
          </w:p>
        </w:tc>
        <w:tc>
          <w:tcPr>
            <w:tcW w:w="3069" w:type="dxa"/>
          </w:tcPr>
          <w:p w:rsidR="0046415F" w:rsidRPr="0081769A" w:rsidRDefault="0046415F" w:rsidP="0082017D">
            <w:pPr>
              <w:pStyle w:val="Listenabsatz"/>
              <w:numPr>
                <w:ilvl w:val="0"/>
                <w:numId w:val="7"/>
              </w:numPr>
              <w:rPr>
                <w:sz w:val="16"/>
              </w:rPr>
            </w:pPr>
          </w:p>
        </w:tc>
      </w:tr>
    </w:tbl>
    <w:p w:rsidR="0009775C" w:rsidRDefault="0009775C" w:rsidP="0046415F">
      <w:pPr>
        <w:pStyle w:val="berschrift1"/>
        <w:spacing w:before="360"/>
        <w:sectPr w:rsidR="0009775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8" w:header="708" w:footer="708" w:gutter="0"/>
          <w:cols w:space="708"/>
        </w:sectPr>
      </w:pPr>
    </w:p>
    <w:p w:rsidR="00DA6B74" w:rsidRDefault="00DA6B74" w:rsidP="00DA6B74">
      <w:pPr>
        <w:pStyle w:val="Titel"/>
      </w:pPr>
      <w:r>
        <w:t>Anhang</w:t>
      </w:r>
    </w:p>
    <w:p w:rsidR="00270538" w:rsidRDefault="00270538" w:rsidP="00DA6B74">
      <w:pPr>
        <w:pStyle w:val="berschrift1"/>
        <w:numPr>
          <w:ilvl w:val="0"/>
          <w:numId w:val="10"/>
        </w:numPr>
        <w:spacing w:before="360"/>
      </w:pPr>
      <w:r>
        <w:t>Sammlung bestehender ergänzender Angebote (BWS-intern)</w:t>
      </w:r>
    </w:p>
    <w:tbl>
      <w:tblPr>
        <w:tblStyle w:val="Tabellenraster"/>
        <w:tblW w:w="5000" w:type="pct"/>
        <w:tblLook w:val="00BF"/>
      </w:tblPr>
      <w:tblGrid>
        <w:gridCol w:w="2900"/>
        <w:gridCol w:w="2901"/>
        <w:gridCol w:w="2901"/>
        <w:gridCol w:w="2901"/>
        <w:gridCol w:w="2901"/>
      </w:tblGrid>
      <w:tr w:rsidR="0009775C">
        <w:tc>
          <w:tcPr>
            <w:tcW w:w="1000" w:type="pct"/>
          </w:tcPr>
          <w:p w:rsidR="0009775C" w:rsidRPr="00DA6B74" w:rsidRDefault="0009775C" w:rsidP="00270538">
            <w:pPr>
              <w:rPr>
                <w:b/>
                <w:sz w:val="16"/>
              </w:rPr>
            </w:pPr>
            <w:r w:rsidRPr="00DA6B74">
              <w:rPr>
                <w:b/>
                <w:sz w:val="16"/>
              </w:rPr>
              <w:t>Angebot</w:t>
            </w:r>
          </w:p>
        </w:tc>
        <w:tc>
          <w:tcPr>
            <w:tcW w:w="1000" w:type="pct"/>
          </w:tcPr>
          <w:p w:rsidR="0009775C" w:rsidRPr="00DA6B74" w:rsidRDefault="0009775C" w:rsidP="00270538">
            <w:pPr>
              <w:rPr>
                <w:b/>
                <w:sz w:val="16"/>
              </w:rPr>
            </w:pPr>
            <w:r w:rsidRPr="00DA6B74">
              <w:rPr>
                <w:b/>
                <w:sz w:val="16"/>
              </w:rPr>
              <w:t>Schule</w:t>
            </w:r>
          </w:p>
        </w:tc>
        <w:tc>
          <w:tcPr>
            <w:tcW w:w="1000" w:type="pct"/>
          </w:tcPr>
          <w:p w:rsidR="0009775C" w:rsidRPr="00DA6B74" w:rsidRDefault="0009775C" w:rsidP="00270538">
            <w:pPr>
              <w:rPr>
                <w:b/>
                <w:sz w:val="16"/>
              </w:rPr>
            </w:pPr>
            <w:r w:rsidRPr="00DA6B74">
              <w:rPr>
                <w:b/>
                <w:sz w:val="16"/>
              </w:rPr>
              <w:t>Zielpublikum</w:t>
            </w:r>
          </w:p>
        </w:tc>
        <w:tc>
          <w:tcPr>
            <w:tcW w:w="1000" w:type="pct"/>
          </w:tcPr>
          <w:p w:rsidR="0009775C" w:rsidRPr="00DA6B74" w:rsidRDefault="0009775C" w:rsidP="00270538">
            <w:pPr>
              <w:rPr>
                <w:b/>
                <w:sz w:val="16"/>
              </w:rPr>
            </w:pPr>
            <w:r w:rsidRPr="00DA6B74">
              <w:rPr>
                <w:b/>
                <w:sz w:val="16"/>
              </w:rPr>
              <w:t>Zielsetzung</w:t>
            </w:r>
          </w:p>
        </w:tc>
        <w:tc>
          <w:tcPr>
            <w:tcW w:w="1000" w:type="pct"/>
          </w:tcPr>
          <w:p w:rsidR="0009775C" w:rsidRPr="00DA6B74" w:rsidRDefault="0009775C" w:rsidP="00270538">
            <w:pPr>
              <w:rPr>
                <w:b/>
                <w:sz w:val="16"/>
              </w:rPr>
            </w:pPr>
            <w:r w:rsidRPr="00DA6B74">
              <w:rPr>
                <w:b/>
                <w:sz w:val="16"/>
              </w:rPr>
              <w:t>Finanzierung</w:t>
            </w:r>
          </w:p>
        </w:tc>
      </w:tr>
      <w:tr w:rsidR="0009775C">
        <w:tc>
          <w:tcPr>
            <w:tcW w:w="1000" w:type="pct"/>
          </w:tcPr>
          <w:p w:rsidR="0009775C" w:rsidRPr="00DA6B74" w:rsidRDefault="0009775C" w:rsidP="00270538">
            <w:pPr>
              <w:rPr>
                <w:sz w:val="16"/>
              </w:rPr>
            </w:pPr>
            <w:r w:rsidRPr="00DA6B74">
              <w:rPr>
                <w:sz w:val="16"/>
              </w:rPr>
              <w:t>Wahlpflichtfach "Deutsch Intensiv"</w:t>
            </w:r>
          </w:p>
        </w:tc>
        <w:tc>
          <w:tcPr>
            <w:tcW w:w="1000" w:type="pct"/>
          </w:tcPr>
          <w:p w:rsidR="0009775C" w:rsidRPr="00DA6B74" w:rsidRDefault="00804FD8" w:rsidP="00270538">
            <w:pPr>
              <w:rPr>
                <w:sz w:val="16"/>
              </w:rPr>
            </w:pPr>
            <w:r w:rsidRPr="00DA6B74">
              <w:rPr>
                <w:sz w:val="16"/>
              </w:rPr>
              <w:t>BWS Winterthur</w:t>
            </w: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r>
      <w:tr w:rsidR="0009775C">
        <w:tc>
          <w:tcPr>
            <w:tcW w:w="1000" w:type="pct"/>
          </w:tcPr>
          <w:p w:rsidR="0009775C" w:rsidRPr="00DA6B74" w:rsidRDefault="0009775C" w:rsidP="005648A4">
            <w:pPr>
              <w:rPr>
                <w:sz w:val="16"/>
              </w:rPr>
            </w:pPr>
            <w:r w:rsidRPr="00DA6B74">
              <w:rPr>
                <w:sz w:val="16"/>
              </w:rPr>
              <w:t>Berufswahlcoach</w:t>
            </w:r>
          </w:p>
        </w:tc>
        <w:tc>
          <w:tcPr>
            <w:tcW w:w="1000" w:type="pct"/>
          </w:tcPr>
          <w:p w:rsidR="0009775C" w:rsidRPr="00DA6B74" w:rsidRDefault="00804FD8" w:rsidP="00270538">
            <w:pPr>
              <w:rPr>
                <w:sz w:val="16"/>
              </w:rPr>
            </w:pPr>
            <w:r w:rsidRPr="00DA6B74">
              <w:rPr>
                <w:sz w:val="16"/>
              </w:rPr>
              <w:t>BWS Kloten</w:t>
            </w:r>
            <w:r w:rsidR="005648A4" w:rsidRPr="00DA6B74">
              <w:rPr>
                <w:sz w:val="16"/>
              </w:rPr>
              <w:t>; BWS Limmattal</w:t>
            </w: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r>
      <w:tr w:rsidR="0009775C">
        <w:tc>
          <w:tcPr>
            <w:tcW w:w="1000" w:type="pct"/>
          </w:tcPr>
          <w:p w:rsidR="0009775C" w:rsidRPr="00DA6B74" w:rsidRDefault="0009775C" w:rsidP="0009775C">
            <w:pPr>
              <w:rPr>
                <w:sz w:val="16"/>
              </w:rPr>
            </w:pPr>
            <w:r w:rsidRPr="00DA6B74">
              <w:rPr>
                <w:sz w:val="16"/>
              </w:rPr>
              <w:t>Zusatzpool für spezielle Bedürfnisse (finanz.)</w:t>
            </w:r>
          </w:p>
        </w:tc>
        <w:tc>
          <w:tcPr>
            <w:tcW w:w="1000" w:type="pct"/>
          </w:tcPr>
          <w:p w:rsidR="0009775C" w:rsidRPr="00DA6B74" w:rsidRDefault="0009775C" w:rsidP="00270538">
            <w:pPr>
              <w:rPr>
                <w:sz w:val="16"/>
              </w:rPr>
            </w:pPr>
            <w:r w:rsidRPr="00DA6B74">
              <w:rPr>
                <w:sz w:val="16"/>
              </w:rPr>
              <w:t>BWS Horgen</w:t>
            </w: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r>
      <w:tr w:rsidR="0009775C">
        <w:tc>
          <w:tcPr>
            <w:tcW w:w="1000" w:type="pct"/>
          </w:tcPr>
          <w:p w:rsidR="0009775C" w:rsidRPr="00DA6B74" w:rsidRDefault="0009775C" w:rsidP="00270538">
            <w:pPr>
              <w:rPr>
                <w:sz w:val="16"/>
              </w:rPr>
            </w:pPr>
            <w:r w:rsidRPr="00DA6B74">
              <w:rPr>
                <w:sz w:val="16"/>
              </w:rPr>
              <w:t>Schulsozialarbeit</w:t>
            </w:r>
          </w:p>
        </w:tc>
        <w:tc>
          <w:tcPr>
            <w:tcW w:w="1000" w:type="pct"/>
          </w:tcPr>
          <w:p w:rsidR="0009775C" w:rsidRPr="00DA6B74" w:rsidRDefault="00804FD8" w:rsidP="00270538">
            <w:pPr>
              <w:rPr>
                <w:sz w:val="16"/>
              </w:rPr>
            </w:pPr>
            <w:r w:rsidRPr="00DA6B74">
              <w:rPr>
                <w:sz w:val="16"/>
              </w:rPr>
              <w:t>BWS Kloten; BWS Winterthur (ab 2012)</w:t>
            </w:r>
            <w:r w:rsidR="005648A4" w:rsidRPr="00DA6B74">
              <w:rPr>
                <w:sz w:val="16"/>
              </w:rPr>
              <w:t>; BWS ZO; BWS Limmattal</w:t>
            </w: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r>
      <w:tr w:rsidR="0009775C">
        <w:tc>
          <w:tcPr>
            <w:tcW w:w="1000" w:type="pct"/>
          </w:tcPr>
          <w:p w:rsidR="0009775C" w:rsidRPr="00DA6B74" w:rsidRDefault="0009775C" w:rsidP="0009775C">
            <w:pPr>
              <w:rPr>
                <w:sz w:val="16"/>
              </w:rPr>
            </w:pPr>
            <w:r w:rsidRPr="00DA6B74">
              <w:rPr>
                <w:sz w:val="16"/>
              </w:rPr>
              <w:t>„Fallschirm“</w:t>
            </w:r>
          </w:p>
        </w:tc>
        <w:tc>
          <w:tcPr>
            <w:tcW w:w="1000" w:type="pct"/>
          </w:tcPr>
          <w:p w:rsidR="0009775C" w:rsidRPr="00DA6B74" w:rsidRDefault="0009775C" w:rsidP="00270538">
            <w:pPr>
              <w:rPr>
                <w:sz w:val="16"/>
              </w:rPr>
            </w:pPr>
            <w:r w:rsidRPr="00DA6B74">
              <w:rPr>
                <w:sz w:val="16"/>
              </w:rPr>
              <w:t>Viventa</w:t>
            </w: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r>
      <w:tr w:rsidR="0009775C">
        <w:tc>
          <w:tcPr>
            <w:tcW w:w="1000" w:type="pct"/>
          </w:tcPr>
          <w:p w:rsidR="0009775C" w:rsidRPr="00DA6B74" w:rsidRDefault="0009775C" w:rsidP="0009775C">
            <w:pPr>
              <w:rPr>
                <w:sz w:val="16"/>
              </w:rPr>
            </w:pPr>
            <w:r w:rsidRPr="00DA6B74">
              <w:rPr>
                <w:sz w:val="16"/>
              </w:rPr>
              <w:t>Psychologische Beratung</w:t>
            </w:r>
          </w:p>
        </w:tc>
        <w:tc>
          <w:tcPr>
            <w:tcW w:w="1000" w:type="pct"/>
          </w:tcPr>
          <w:p w:rsidR="0009775C" w:rsidRPr="00DA6B74" w:rsidRDefault="0009775C" w:rsidP="00270538">
            <w:pPr>
              <w:rPr>
                <w:sz w:val="16"/>
              </w:rPr>
            </w:pPr>
            <w:r w:rsidRPr="00DA6B74">
              <w:rPr>
                <w:sz w:val="16"/>
              </w:rPr>
              <w:t>Viventa</w:t>
            </w: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r>
      <w:tr w:rsidR="0009775C">
        <w:tc>
          <w:tcPr>
            <w:tcW w:w="1000" w:type="pct"/>
          </w:tcPr>
          <w:p w:rsidR="0009775C" w:rsidRPr="00DA6B74" w:rsidRDefault="0009775C" w:rsidP="0009775C">
            <w:pPr>
              <w:rPr>
                <w:sz w:val="16"/>
              </w:rPr>
            </w:pPr>
            <w:r w:rsidRPr="00DA6B74">
              <w:rPr>
                <w:sz w:val="16"/>
              </w:rPr>
              <w:t>Lerntherapie</w:t>
            </w:r>
          </w:p>
        </w:tc>
        <w:tc>
          <w:tcPr>
            <w:tcW w:w="1000" w:type="pct"/>
          </w:tcPr>
          <w:p w:rsidR="0009775C" w:rsidRPr="00DA6B74" w:rsidRDefault="0009775C" w:rsidP="00270538">
            <w:pPr>
              <w:rPr>
                <w:sz w:val="16"/>
              </w:rPr>
            </w:pPr>
            <w:r w:rsidRPr="00DA6B74">
              <w:rPr>
                <w:sz w:val="16"/>
              </w:rPr>
              <w:t>Viventa</w:t>
            </w: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r>
      <w:tr w:rsidR="0009775C">
        <w:tc>
          <w:tcPr>
            <w:tcW w:w="1000" w:type="pct"/>
          </w:tcPr>
          <w:p w:rsidR="0009775C" w:rsidRPr="00DA6B74" w:rsidRDefault="0009775C" w:rsidP="0009775C">
            <w:pPr>
              <w:rPr>
                <w:sz w:val="16"/>
              </w:rPr>
            </w:pPr>
            <w:r w:rsidRPr="00DA6B74">
              <w:rPr>
                <w:sz w:val="16"/>
              </w:rPr>
              <w:t xml:space="preserve">Fachstelle für Heilpädagogik </w:t>
            </w:r>
          </w:p>
        </w:tc>
        <w:tc>
          <w:tcPr>
            <w:tcW w:w="1000" w:type="pct"/>
          </w:tcPr>
          <w:p w:rsidR="0009775C" w:rsidRPr="00DA6B74" w:rsidRDefault="0009775C" w:rsidP="00270538">
            <w:pPr>
              <w:rPr>
                <w:sz w:val="16"/>
              </w:rPr>
            </w:pPr>
            <w:r w:rsidRPr="00DA6B74">
              <w:rPr>
                <w:sz w:val="16"/>
              </w:rPr>
              <w:t>Viventa</w:t>
            </w:r>
          </w:p>
        </w:tc>
        <w:tc>
          <w:tcPr>
            <w:tcW w:w="1000" w:type="pct"/>
          </w:tcPr>
          <w:p w:rsidR="0009775C" w:rsidRPr="00DA6B74" w:rsidRDefault="0009775C" w:rsidP="00270538">
            <w:pPr>
              <w:rPr>
                <w:sz w:val="16"/>
              </w:rPr>
            </w:pPr>
            <w:r w:rsidRPr="00DA6B74">
              <w:rPr>
                <w:sz w:val="16"/>
              </w:rPr>
              <w:t>IF/IS – Schüler/-innen (</w:t>
            </w:r>
            <w:r w:rsidRPr="00DA6B74">
              <w:rPr>
                <w:sz w:val="16"/>
                <w:highlight w:val="yellow"/>
              </w:rPr>
              <w:t xml:space="preserve">was heisst das </w:t>
            </w:r>
            <w:r w:rsidR="005648A4" w:rsidRPr="00DA6B74">
              <w:rPr>
                <w:sz w:val="16"/>
                <w:highlight w:val="yellow"/>
              </w:rPr>
              <w:t xml:space="preserve">betreffend Verordnung </w:t>
            </w:r>
            <w:r w:rsidRPr="00DA6B74">
              <w:rPr>
                <w:sz w:val="16"/>
                <w:highlight w:val="yellow"/>
              </w:rPr>
              <w:t>genau</w:t>
            </w:r>
            <w:r w:rsidRPr="00DA6B74">
              <w:rPr>
                <w:sz w:val="16"/>
              </w:rPr>
              <w:t>?</w:t>
            </w:r>
            <w:r w:rsidR="00DA6B74">
              <w:rPr>
                <w:sz w:val="16"/>
              </w:rPr>
              <w:t>)</w:t>
            </w: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r>
      <w:tr w:rsidR="0009775C">
        <w:tc>
          <w:tcPr>
            <w:tcW w:w="1000" w:type="pct"/>
          </w:tcPr>
          <w:p w:rsidR="0009775C" w:rsidRDefault="00BF1453" w:rsidP="00270538">
            <w:pPr>
              <w:rPr>
                <w:rFonts w:ascii="Consolas" w:hAnsi="Consolas"/>
                <w:color w:val="000000"/>
              </w:rPr>
            </w:pPr>
            <w:r w:rsidRPr="009643C9">
              <w:rPr>
                <w:sz w:val="16"/>
              </w:rPr>
              <w:t>Sütz- und Förderkurse?</w:t>
            </w: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c>
          <w:tcPr>
            <w:tcW w:w="1000" w:type="pct"/>
          </w:tcPr>
          <w:p w:rsidR="0009775C" w:rsidRDefault="0009775C" w:rsidP="00270538">
            <w:pPr>
              <w:rPr>
                <w:rFonts w:ascii="Consolas" w:hAnsi="Consolas"/>
                <w:color w:val="000000"/>
              </w:rPr>
            </w:pPr>
          </w:p>
        </w:tc>
      </w:tr>
      <w:tr w:rsidR="00BF1453">
        <w:tc>
          <w:tcPr>
            <w:tcW w:w="1000" w:type="pct"/>
          </w:tcPr>
          <w:p w:rsidR="00BF1453" w:rsidRDefault="009643C9" w:rsidP="00270538">
            <w:pPr>
              <w:rPr>
                <w:rFonts w:ascii="Consolas" w:hAnsi="Consolas"/>
                <w:color w:val="000000"/>
              </w:rPr>
            </w:pPr>
            <w:r w:rsidRPr="009643C9">
              <w:rPr>
                <w:sz w:val="16"/>
              </w:rPr>
              <w:t>Aufgabenhilfe?</w:t>
            </w:r>
          </w:p>
        </w:tc>
        <w:tc>
          <w:tcPr>
            <w:tcW w:w="1000" w:type="pct"/>
          </w:tcPr>
          <w:p w:rsidR="00BF1453" w:rsidRDefault="00BF1453" w:rsidP="00270538">
            <w:pPr>
              <w:rPr>
                <w:rFonts w:ascii="Consolas" w:hAnsi="Consolas"/>
                <w:color w:val="000000"/>
              </w:rPr>
            </w:pPr>
          </w:p>
        </w:tc>
        <w:tc>
          <w:tcPr>
            <w:tcW w:w="1000" w:type="pct"/>
          </w:tcPr>
          <w:p w:rsidR="00BF1453" w:rsidRDefault="00BF1453" w:rsidP="00270538">
            <w:pPr>
              <w:rPr>
                <w:rFonts w:ascii="Consolas" w:hAnsi="Consolas"/>
                <w:color w:val="000000"/>
              </w:rPr>
            </w:pPr>
          </w:p>
        </w:tc>
        <w:tc>
          <w:tcPr>
            <w:tcW w:w="1000" w:type="pct"/>
          </w:tcPr>
          <w:p w:rsidR="00BF1453" w:rsidRDefault="00BF1453" w:rsidP="00270538">
            <w:pPr>
              <w:rPr>
                <w:rFonts w:ascii="Consolas" w:hAnsi="Consolas"/>
                <w:color w:val="000000"/>
              </w:rPr>
            </w:pPr>
          </w:p>
        </w:tc>
        <w:tc>
          <w:tcPr>
            <w:tcW w:w="1000" w:type="pct"/>
          </w:tcPr>
          <w:p w:rsidR="00BF1453" w:rsidRDefault="00BF1453" w:rsidP="00270538">
            <w:pPr>
              <w:rPr>
                <w:rFonts w:ascii="Consolas" w:hAnsi="Consolas"/>
                <w:color w:val="000000"/>
              </w:rPr>
            </w:pPr>
          </w:p>
        </w:tc>
      </w:tr>
      <w:tr w:rsidR="009643C9">
        <w:tc>
          <w:tcPr>
            <w:tcW w:w="1000" w:type="pct"/>
          </w:tcPr>
          <w:p w:rsidR="009643C9" w:rsidRPr="009643C9" w:rsidRDefault="009643C9" w:rsidP="00270538">
            <w:pPr>
              <w:rPr>
                <w:sz w:val="16"/>
              </w:rPr>
            </w:pPr>
            <w:r>
              <w:rPr>
                <w:sz w:val="16"/>
              </w:rPr>
              <w:t>Persönliches und/oder Lern-Coaching?</w:t>
            </w:r>
          </w:p>
        </w:tc>
        <w:tc>
          <w:tcPr>
            <w:tcW w:w="1000" w:type="pct"/>
          </w:tcPr>
          <w:p w:rsidR="009643C9" w:rsidRDefault="009643C9" w:rsidP="00270538">
            <w:pPr>
              <w:rPr>
                <w:rFonts w:ascii="Consolas" w:hAnsi="Consolas"/>
                <w:color w:val="000000"/>
              </w:rPr>
            </w:pPr>
          </w:p>
        </w:tc>
        <w:tc>
          <w:tcPr>
            <w:tcW w:w="1000" w:type="pct"/>
          </w:tcPr>
          <w:p w:rsidR="009643C9" w:rsidRDefault="009643C9" w:rsidP="00270538">
            <w:pPr>
              <w:rPr>
                <w:rFonts w:ascii="Consolas" w:hAnsi="Consolas"/>
                <w:color w:val="000000"/>
              </w:rPr>
            </w:pPr>
          </w:p>
        </w:tc>
        <w:tc>
          <w:tcPr>
            <w:tcW w:w="1000" w:type="pct"/>
          </w:tcPr>
          <w:p w:rsidR="009643C9" w:rsidRDefault="009643C9" w:rsidP="00270538">
            <w:pPr>
              <w:rPr>
                <w:rFonts w:ascii="Consolas" w:hAnsi="Consolas"/>
                <w:color w:val="000000"/>
              </w:rPr>
            </w:pPr>
          </w:p>
        </w:tc>
        <w:tc>
          <w:tcPr>
            <w:tcW w:w="1000" w:type="pct"/>
          </w:tcPr>
          <w:p w:rsidR="009643C9" w:rsidRDefault="009643C9" w:rsidP="00270538">
            <w:pPr>
              <w:rPr>
                <w:rFonts w:ascii="Consolas" w:hAnsi="Consolas"/>
                <w:color w:val="000000"/>
              </w:rPr>
            </w:pPr>
          </w:p>
        </w:tc>
      </w:tr>
    </w:tbl>
    <w:p w:rsidR="00270538" w:rsidRDefault="00270538" w:rsidP="00270538">
      <w:pPr>
        <w:rPr>
          <w:rFonts w:ascii="Consolas" w:hAnsi="Consolas"/>
          <w:color w:val="000000"/>
        </w:rPr>
      </w:pPr>
    </w:p>
    <w:p w:rsidR="00270538" w:rsidRDefault="0046415F" w:rsidP="00270538">
      <w:pPr>
        <w:rPr>
          <w:rFonts w:ascii="Consolas" w:hAnsi="Consolas"/>
          <w:color w:val="000000"/>
        </w:rPr>
      </w:pPr>
      <w:r>
        <w:rPr>
          <w:rFonts w:ascii="Consolas" w:hAnsi="Consolas"/>
          <w:color w:val="000000"/>
        </w:rPr>
        <w:br w:type="page"/>
      </w:r>
    </w:p>
    <w:p w:rsidR="00270538" w:rsidRDefault="00270538" w:rsidP="00270538">
      <w:pPr>
        <w:pStyle w:val="berschrift1"/>
        <w:spacing w:before="360"/>
      </w:pPr>
      <w:r>
        <w:t>Sammlung bestehender ergänzender Angebote (BWS-extern)</w:t>
      </w:r>
    </w:p>
    <w:tbl>
      <w:tblPr>
        <w:tblStyle w:val="Tabellenraster"/>
        <w:tblW w:w="5000" w:type="pct"/>
        <w:tblLook w:val="00BF"/>
      </w:tblPr>
      <w:tblGrid>
        <w:gridCol w:w="2900"/>
        <w:gridCol w:w="2901"/>
        <w:gridCol w:w="2901"/>
        <w:gridCol w:w="2901"/>
        <w:gridCol w:w="2901"/>
      </w:tblGrid>
      <w:tr w:rsidR="00804FD8" w:rsidRPr="00DA6B74">
        <w:tc>
          <w:tcPr>
            <w:tcW w:w="1000" w:type="pct"/>
          </w:tcPr>
          <w:p w:rsidR="00804FD8" w:rsidRPr="00DA6B74" w:rsidRDefault="00804FD8" w:rsidP="00270538">
            <w:pPr>
              <w:rPr>
                <w:b/>
                <w:sz w:val="16"/>
              </w:rPr>
            </w:pPr>
            <w:r w:rsidRPr="00DA6B74">
              <w:rPr>
                <w:b/>
                <w:sz w:val="16"/>
              </w:rPr>
              <w:t>Angebot</w:t>
            </w:r>
          </w:p>
        </w:tc>
        <w:tc>
          <w:tcPr>
            <w:tcW w:w="1000" w:type="pct"/>
          </w:tcPr>
          <w:p w:rsidR="00804FD8" w:rsidRPr="00DA6B74" w:rsidRDefault="00804FD8" w:rsidP="00270538">
            <w:pPr>
              <w:rPr>
                <w:b/>
                <w:sz w:val="16"/>
              </w:rPr>
            </w:pPr>
            <w:r w:rsidRPr="00DA6B74">
              <w:rPr>
                <w:b/>
                <w:sz w:val="16"/>
              </w:rPr>
              <w:t>Nutzung durch Schule</w:t>
            </w:r>
          </w:p>
        </w:tc>
        <w:tc>
          <w:tcPr>
            <w:tcW w:w="1000" w:type="pct"/>
          </w:tcPr>
          <w:p w:rsidR="00804FD8" w:rsidRPr="00DA6B74" w:rsidRDefault="00804FD8" w:rsidP="00270538">
            <w:pPr>
              <w:rPr>
                <w:b/>
                <w:sz w:val="16"/>
              </w:rPr>
            </w:pPr>
            <w:r w:rsidRPr="00DA6B74">
              <w:rPr>
                <w:b/>
                <w:sz w:val="16"/>
              </w:rPr>
              <w:t>Zielpublikum</w:t>
            </w:r>
          </w:p>
        </w:tc>
        <w:tc>
          <w:tcPr>
            <w:tcW w:w="1000" w:type="pct"/>
          </w:tcPr>
          <w:p w:rsidR="00804FD8" w:rsidRPr="00DA6B74" w:rsidRDefault="005648A4" w:rsidP="00270538">
            <w:pPr>
              <w:rPr>
                <w:b/>
                <w:sz w:val="16"/>
              </w:rPr>
            </w:pPr>
            <w:r w:rsidRPr="00DA6B74">
              <w:rPr>
                <w:b/>
                <w:sz w:val="16"/>
              </w:rPr>
              <w:t>Angebot/</w:t>
            </w:r>
            <w:r w:rsidR="00804FD8" w:rsidRPr="00DA6B74">
              <w:rPr>
                <w:b/>
                <w:sz w:val="16"/>
              </w:rPr>
              <w:t>Zielsetzung</w:t>
            </w:r>
          </w:p>
        </w:tc>
        <w:tc>
          <w:tcPr>
            <w:tcW w:w="1000" w:type="pct"/>
          </w:tcPr>
          <w:p w:rsidR="00804FD8" w:rsidRPr="00DA6B74" w:rsidRDefault="00804FD8" w:rsidP="00270538">
            <w:pPr>
              <w:rPr>
                <w:b/>
                <w:sz w:val="16"/>
              </w:rPr>
            </w:pPr>
            <w:r w:rsidRPr="00DA6B74">
              <w:rPr>
                <w:b/>
                <w:sz w:val="16"/>
              </w:rPr>
              <w:t>Finanzierung</w:t>
            </w:r>
          </w:p>
        </w:tc>
      </w:tr>
      <w:tr w:rsidR="005648A4">
        <w:tc>
          <w:tcPr>
            <w:tcW w:w="1000" w:type="pct"/>
          </w:tcPr>
          <w:p w:rsidR="005648A4" w:rsidRPr="00DA6B74" w:rsidRDefault="005648A4" w:rsidP="00804FD8">
            <w:pPr>
              <w:rPr>
                <w:sz w:val="16"/>
              </w:rPr>
            </w:pPr>
            <w:r w:rsidRPr="00DA6B74">
              <w:rPr>
                <w:sz w:val="16"/>
              </w:rPr>
              <w:t>BIZ</w:t>
            </w:r>
          </w:p>
        </w:tc>
        <w:tc>
          <w:tcPr>
            <w:tcW w:w="1000" w:type="pct"/>
          </w:tcPr>
          <w:p w:rsidR="005648A4" w:rsidRPr="00DA6B74" w:rsidRDefault="005648A4" w:rsidP="00270538">
            <w:pPr>
              <w:rPr>
                <w:sz w:val="16"/>
              </w:rPr>
            </w:pPr>
            <w:r w:rsidRPr="00DA6B74">
              <w:rPr>
                <w:sz w:val="16"/>
              </w:rPr>
              <w:t>Alle</w:t>
            </w: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r w:rsidRPr="00DA6B74">
              <w:rPr>
                <w:sz w:val="16"/>
              </w:rPr>
              <w:t>Via BIZ</w:t>
            </w:r>
          </w:p>
        </w:tc>
      </w:tr>
      <w:tr w:rsidR="00804FD8">
        <w:tc>
          <w:tcPr>
            <w:tcW w:w="1000" w:type="pct"/>
          </w:tcPr>
          <w:p w:rsidR="00804FD8" w:rsidRPr="00DA6B74" w:rsidRDefault="00804FD8" w:rsidP="00270538">
            <w:pPr>
              <w:rPr>
                <w:sz w:val="16"/>
              </w:rPr>
            </w:pPr>
            <w:r w:rsidRPr="00DA6B74">
              <w:rPr>
                <w:sz w:val="16"/>
              </w:rPr>
              <w:t>Schulsozialarbeit</w:t>
            </w:r>
          </w:p>
        </w:tc>
        <w:tc>
          <w:tcPr>
            <w:tcW w:w="1000" w:type="pct"/>
          </w:tcPr>
          <w:p w:rsidR="00804FD8" w:rsidRPr="00DA6B74" w:rsidRDefault="00804FD8" w:rsidP="00270538">
            <w:pPr>
              <w:rPr>
                <w:sz w:val="16"/>
              </w:rPr>
            </w:pPr>
            <w:r w:rsidRPr="00DA6B74">
              <w:rPr>
                <w:sz w:val="16"/>
              </w:rPr>
              <w:t>WBK Küsnacht</w:t>
            </w:r>
            <w:r w:rsidR="005648A4" w:rsidRPr="00DA6B74">
              <w:rPr>
                <w:sz w:val="16"/>
              </w:rPr>
              <w:t>; BWS Effretikon</w:t>
            </w:r>
          </w:p>
        </w:tc>
        <w:tc>
          <w:tcPr>
            <w:tcW w:w="1000" w:type="pct"/>
          </w:tcPr>
          <w:p w:rsidR="00804FD8" w:rsidRPr="00DA6B74" w:rsidRDefault="00804FD8" w:rsidP="00270538">
            <w:pPr>
              <w:rPr>
                <w:sz w:val="16"/>
              </w:rPr>
            </w:pPr>
          </w:p>
        </w:tc>
        <w:tc>
          <w:tcPr>
            <w:tcW w:w="1000" w:type="pct"/>
          </w:tcPr>
          <w:p w:rsidR="00804FD8" w:rsidRPr="00DA6B74" w:rsidRDefault="00804FD8" w:rsidP="005648A4">
            <w:pPr>
              <w:rPr>
                <w:sz w:val="16"/>
              </w:rPr>
            </w:pPr>
          </w:p>
        </w:tc>
        <w:tc>
          <w:tcPr>
            <w:tcW w:w="1000" w:type="pct"/>
          </w:tcPr>
          <w:p w:rsidR="00804FD8" w:rsidRPr="00DA6B74" w:rsidRDefault="00804FD8" w:rsidP="00270538">
            <w:pPr>
              <w:rPr>
                <w:sz w:val="16"/>
              </w:rPr>
            </w:pPr>
            <w:r w:rsidRPr="00DA6B74">
              <w:rPr>
                <w:sz w:val="16"/>
              </w:rPr>
              <w:t>Volksschule</w:t>
            </w:r>
          </w:p>
        </w:tc>
      </w:tr>
      <w:tr w:rsidR="00804FD8">
        <w:tc>
          <w:tcPr>
            <w:tcW w:w="1000" w:type="pct"/>
          </w:tcPr>
          <w:p w:rsidR="00804FD8" w:rsidRPr="00DA6B74" w:rsidRDefault="00804FD8" w:rsidP="00270538">
            <w:pPr>
              <w:rPr>
                <w:sz w:val="16"/>
              </w:rPr>
            </w:pPr>
            <w:r w:rsidRPr="00DA6B74">
              <w:rPr>
                <w:sz w:val="16"/>
              </w:rPr>
              <w:t>Integrierte Psychiatrie Winterthur</w:t>
            </w:r>
          </w:p>
        </w:tc>
        <w:tc>
          <w:tcPr>
            <w:tcW w:w="1000" w:type="pct"/>
          </w:tcPr>
          <w:p w:rsidR="00804FD8" w:rsidRPr="00DA6B74" w:rsidRDefault="00804FD8" w:rsidP="00270538">
            <w:pPr>
              <w:rPr>
                <w:sz w:val="16"/>
              </w:rPr>
            </w:pPr>
            <w:r w:rsidRPr="00DA6B74">
              <w:rPr>
                <w:sz w:val="16"/>
              </w:rPr>
              <w:t>BWS Winterthur</w:t>
            </w: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r>
      <w:tr w:rsidR="00804FD8">
        <w:tc>
          <w:tcPr>
            <w:tcW w:w="1000" w:type="pct"/>
          </w:tcPr>
          <w:p w:rsidR="00804FD8" w:rsidRPr="00DA6B74" w:rsidRDefault="00804FD8" w:rsidP="00270538">
            <w:pPr>
              <w:rPr>
                <w:sz w:val="16"/>
              </w:rPr>
            </w:pPr>
            <w:r w:rsidRPr="00DA6B74">
              <w:rPr>
                <w:sz w:val="16"/>
              </w:rPr>
              <w:t>Jugendprogramm der Stadt</w:t>
            </w:r>
          </w:p>
          <w:p w:rsidR="00804FD8" w:rsidRPr="00DA6B74" w:rsidRDefault="00804FD8" w:rsidP="00270538">
            <w:pPr>
              <w:rPr>
                <w:sz w:val="16"/>
              </w:rPr>
            </w:pPr>
            <w:r w:rsidRPr="00DA6B74">
              <w:rPr>
                <w:sz w:val="16"/>
              </w:rPr>
              <w:t>Winterthur (JUMP)</w:t>
            </w:r>
          </w:p>
        </w:tc>
        <w:tc>
          <w:tcPr>
            <w:tcW w:w="1000" w:type="pct"/>
          </w:tcPr>
          <w:p w:rsidR="00804FD8" w:rsidRPr="00DA6B74" w:rsidRDefault="00DA6B74" w:rsidP="00270538">
            <w:pPr>
              <w:rPr>
                <w:sz w:val="16"/>
              </w:rPr>
            </w:pPr>
            <w:r w:rsidRPr="00DA6B74">
              <w:rPr>
                <w:sz w:val="16"/>
              </w:rPr>
              <w:t>BWS Winterthur</w:t>
            </w: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r>
      <w:tr w:rsidR="00804FD8">
        <w:tc>
          <w:tcPr>
            <w:tcW w:w="1000" w:type="pct"/>
          </w:tcPr>
          <w:p w:rsidR="00804FD8" w:rsidRPr="00DA6B74" w:rsidRDefault="00804FD8" w:rsidP="00270538">
            <w:pPr>
              <w:rPr>
                <w:sz w:val="16"/>
              </w:rPr>
            </w:pPr>
            <w:r w:rsidRPr="00DA6B74">
              <w:rPr>
                <w:sz w:val="16"/>
              </w:rPr>
              <w:t>altra Schaffhausen www.altrash.ch</w:t>
            </w: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r>
      <w:tr w:rsidR="00804FD8">
        <w:tc>
          <w:tcPr>
            <w:tcW w:w="1000" w:type="pct"/>
          </w:tcPr>
          <w:p w:rsidR="00804FD8" w:rsidRPr="00DA6B74" w:rsidRDefault="00804FD8" w:rsidP="00270538">
            <w:pPr>
              <w:rPr>
                <w:sz w:val="16"/>
              </w:rPr>
            </w:pPr>
            <w:r w:rsidRPr="00DA6B74">
              <w:rPr>
                <w:sz w:val="16"/>
              </w:rPr>
              <w:t>IV</w:t>
            </w: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r>
      <w:tr w:rsidR="00804FD8">
        <w:tc>
          <w:tcPr>
            <w:tcW w:w="1000" w:type="pct"/>
          </w:tcPr>
          <w:p w:rsidR="00804FD8" w:rsidRPr="00DA6B74" w:rsidRDefault="00804FD8" w:rsidP="00804FD8">
            <w:pPr>
              <w:rPr>
                <w:sz w:val="16"/>
              </w:rPr>
            </w:pPr>
            <w:r w:rsidRPr="00DA6B74">
              <w:rPr>
                <w:sz w:val="16"/>
              </w:rPr>
              <w:t>SAMOWAR (Verein zur sozialen Beratung von Jugendlichen am rechten und linken Seeufer)</w:t>
            </w:r>
          </w:p>
        </w:tc>
        <w:tc>
          <w:tcPr>
            <w:tcW w:w="1000" w:type="pct"/>
          </w:tcPr>
          <w:p w:rsidR="00804FD8" w:rsidRPr="00DA6B74" w:rsidRDefault="00DA6B74" w:rsidP="00270538">
            <w:pPr>
              <w:rPr>
                <w:sz w:val="16"/>
              </w:rPr>
            </w:pPr>
            <w:r w:rsidRPr="00DA6B74">
              <w:rPr>
                <w:sz w:val="16"/>
              </w:rPr>
              <w:t>WBK Küsnacht</w:t>
            </w: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r w:rsidRPr="00DA6B74">
              <w:rPr>
                <w:sz w:val="16"/>
              </w:rPr>
              <w:t>kostenlos</w:t>
            </w:r>
          </w:p>
        </w:tc>
      </w:tr>
      <w:tr w:rsidR="00804FD8">
        <w:tc>
          <w:tcPr>
            <w:tcW w:w="1000" w:type="pct"/>
          </w:tcPr>
          <w:p w:rsidR="00804FD8" w:rsidRPr="00DA6B74" w:rsidRDefault="00804FD8" w:rsidP="00270538">
            <w:pPr>
              <w:rPr>
                <w:sz w:val="16"/>
              </w:rPr>
            </w:pPr>
            <w:r w:rsidRPr="00DA6B74">
              <w:rPr>
                <w:sz w:val="16"/>
              </w:rPr>
              <w:t>Jugend- und Elternberatung Winterthur</w:t>
            </w:r>
          </w:p>
        </w:tc>
        <w:tc>
          <w:tcPr>
            <w:tcW w:w="1000" w:type="pct"/>
          </w:tcPr>
          <w:p w:rsidR="00804FD8" w:rsidRPr="00DA6B74" w:rsidRDefault="00DA6B74" w:rsidP="00270538">
            <w:pPr>
              <w:rPr>
                <w:sz w:val="16"/>
              </w:rPr>
            </w:pPr>
            <w:r w:rsidRPr="00DA6B74">
              <w:rPr>
                <w:sz w:val="16"/>
              </w:rPr>
              <w:t>BWS Winterthur</w:t>
            </w: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r>
      <w:tr w:rsidR="005648A4">
        <w:tc>
          <w:tcPr>
            <w:tcW w:w="1000" w:type="pct"/>
          </w:tcPr>
          <w:p w:rsidR="005648A4" w:rsidRPr="00DA6B74" w:rsidRDefault="005648A4" w:rsidP="00270538">
            <w:pPr>
              <w:rPr>
                <w:sz w:val="16"/>
              </w:rPr>
            </w:pPr>
            <w:r w:rsidRPr="00DA6B74">
              <w:rPr>
                <w:sz w:val="16"/>
              </w:rPr>
              <w:t>Jugendsekretariat</w:t>
            </w:r>
          </w:p>
        </w:tc>
        <w:tc>
          <w:tcPr>
            <w:tcW w:w="1000" w:type="pct"/>
          </w:tcPr>
          <w:p w:rsidR="005648A4" w:rsidRPr="00DA6B74" w:rsidRDefault="005648A4" w:rsidP="00270538">
            <w:pPr>
              <w:rPr>
                <w:sz w:val="16"/>
              </w:rPr>
            </w:pPr>
            <w:r w:rsidRPr="00DA6B74">
              <w:rPr>
                <w:sz w:val="16"/>
              </w:rPr>
              <w:t>BWS Bülach</w:t>
            </w: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r>
      <w:tr w:rsidR="00804FD8">
        <w:tc>
          <w:tcPr>
            <w:tcW w:w="1000" w:type="pct"/>
          </w:tcPr>
          <w:p w:rsidR="00804FD8" w:rsidRPr="00DA6B74" w:rsidRDefault="005648A4" w:rsidP="00270538">
            <w:pPr>
              <w:rPr>
                <w:sz w:val="16"/>
              </w:rPr>
            </w:pPr>
            <w:r w:rsidRPr="00DA6B74">
              <w:rPr>
                <w:sz w:val="16"/>
              </w:rPr>
              <w:t>Case Management</w:t>
            </w:r>
          </w:p>
        </w:tc>
        <w:tc>
          <w:tcPr>
            <w:tcW w:w="1000" w:type="pct"/>
          </w:tcPr>
          <w:p w:rsidR="00804FD8" w:rsidRPr="00DA6B74" w:rsidRDefault="005648A4" w:rsidP="00270538">
            <w:pPr>
              <w:rPr>
                <w:sz w:val="16"/>
              </w:rPr>
            </w:pPr>
            <w:r w:rsidRPr="00DA6B74">
              <w:rPr>
                <w:sz w:val="16"/>
              </w:rPr>
              <w:t>BWS Bülach; BWS Uster; BWS Effretikon</w:t>
            </w: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c>
          <w:tcPr>
            <w:tcW w:w="1000" w:type="pct"/>
          </w:tcPr>
          <w:p w:rsidR="00804FD8" w:rsidRPr="00DA6B74" w:rsidRDefault="00804FD8" w:rsidP="00270538">
            <w:pPr>
              <w:rPr>
                <w:sz w:val="16"/>
              </w:rPr>
            </w:pPr>
          </w:p>
        </w:tc>
      </w:tr>
      <w:tr w:rsidR="005648A4">
        <w:tc>
          <w:tcPr>
            <w:tcW w:w="1000" w:type="pct"/>
          </w:tcPr>
          <w:p w:rsidR="005648A4" w:rsidRPr="00DA6B74" w:rsidRDefault="005648A4" w:rsidP="00270538">
            <w:pPr>
              <w:rPr>
                <w:sz w:val="16"/>
              </w:rPr>
            </w:pPr>
            <w:r w:rsidRPr="00DA6B74">
              <w:rPr>
                <w:sz w:val="16"/>
              </w:rPr>
              <w:t>Suchtpräventionsstelle</w:t>
            </w: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r>
      <w:tr w:rsidR="005648A4">
        <w:tc>
          <w:tcPr>
            <w:tcW w:w="1000" w:type="pct"/>
          </w:tcPr>
          <w:p w:rsidR="005648A4" w:rsidRPr="00DA6B74" w:rsidRDefault="005648A4" w:rsidP="005648A4">
            <w:pPr>
              <w:rPr>
                <w:sz w:val="16"/>
              </w:rPr>
            </w:pPr>
            <w:r w:rsidRPr="00DA6B74">
              <w:rPr>
                <w:sz w:val="16"/>
              </w:rPr>
              <w:t>Contact</w:t>
            </w: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r w:rsidRPr="00DA6B74">
              <w:rPr>
                <w:sz w:val="16"/>
              </w:rPr>
              <w:t>Früherfassung von Schwierigkeiten im Übergang zur Berufswelt</w:t>
            </w:r>
          </w:p>
        </w:tc>
        <w:tc>
          <w:tcPr>
            <w:tcW w:w="1000" w:type="pct"/>
          </w:tcPr>
          <w:p w:rsidR="005648A4" w:rsidRPr="00DA6B74" w:rsidRDefault="005648A4" w:rsidP="00270538">
            <w:pPr>
              <w:rPr>
                <w:sz w:val="16"/>
              </w:rPr>
            </w:pPr>
          </w:p>
        </w:tc>
      </w:tr>
      <w:tr w:rsidR="005648A4">
        <w:tc>
          <w:tcPr>
            <w:tcW w:w="1000" w:type="pct"/>
          </w:tcPr>
          <w:p w:rsidR="005648A4" w:rsidRPr="00DA6B74" w:rsidRDefault="005648A4" w:rsidP="005648A4">
            <w:pPr>
              <w:rPr>
                <w:sz w:val="16"/>
              </w:rPr>
            </w:pPr>
            <w:r w:rsidRPr="00DA6B74">
              <w:rPr>
                <w:sz w:val="16"/>
              </w:rPr>
              <w:t>Timeout (vermittelt durch SSA)</w:t>
            </w:r>
          </w:p>
        </w:tc>
        <w:tc>
          <w:tcPr>
            <w:tcW w:w="1000" w:type="pct"/>
          </w:tcPr>
          <w:p w:rsidR="005648A4" w:rsidRPr="00DA6B74" w:rsidRDefault="005648A4" w:rsidP="00270538">
            <w:pPr>
              <w:rPr>
                <w:sz w:val="16"/>
              </w:rPr>
            </w:pPr>
            <w:r w:rsidRPr="00DA6B74">
              <w:rPr>
                <w:sz w:val="16"/>
              </w:rPr>
              <w:t>BWS Uster</w:t>
            </w: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r>
      <w:tr w:rsidR="005648A4">
        <w:tc>
          <w:tcPr>
            <w:tcW w:w="1000" w:type="pct"/>
          </w:tcPr>
          <w:p w:rsidR="005648A4" w:rsidRPr="00DA6B74" w:rsidRDefault="005648A4" w:rsidP="005648A4">
            <w:pPr>
              <w:rPr>
                <w:sz w:val="16"/>
              </w:rPr>
            </w:pPr>
            <w:r w:rsidRPr="00DA6B74">
              <w:rPr>
                <w:sz w:val="16"/>
              </w:rPr>
              <w:t>SPD/KJPD</w:t>
            </w:r>
          </w:p>
        </w:tc>
        <w:tc>
          <w:tcPr>
            <w:tcW w:w="1000" w:type="pct"/>
          </w:tcPr>
          <w:p w:rsidR="005648A4" w:rsidRPr="00DA6B74" w:rsidRDefault="005648A4" w:rsidP="00270538">
            <w:pPr>
              <w:rPr>
                <w:sz w:val="16"/>
              </w:rPr>
            </w:pPr>
            <w:r w:rsidRPr="00DA6B74">
              <w:rPr>
                <w:sz w:val="16"/>
              </w:rPr>
              <w:t>BWS Effretikon</w:t>
            </w: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r>
      <w:tr w:rsidR="005648A4">
        <w:tc>
          <w:tcPr>
            <w:tcW w:w="1000" w:type="pct"/>
          </w:tcPr>
          <w:p w:rsidR="005648A4" w:rsidRPr="00DA6B74" w:rsidRDefault="005648A4" w:rsidP="005648A4">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c>
          <w:tcPr>
            <w:tcW w:w="1000" w:type="pct"/>
          </w:tcPr>
          <w:p w:rsidR="005648A4" w:rsidRPr="00DA6B74" w:rsidRDefault="005648A4" w:rsidP="00270538">
            <w:pPr>
              <w:rPr>
                <w:sz w:val="16"/>
              </w:rPr>
            </w:pPr>
          </w:p>
        </w:tc>
      </w:tr>
    </w:tbl>
    <w:p w:rsidR="00010DE7" w:rsidRPr="003212A4" w:rsidRDefault="00010DE7" w:rsidP="00270538"/>
    <w:sectPr w:rsidR="00010DE7" w:rsidRPr="003212A4" w:rsidSect="0009775C">
      <w:pgSz w:w="16840" w:h="11901" w:orient="landscape"/>
      <w:pgMar w:top="1418" w:right="1134" w:bottom="1418" w:left="1418" w:header="709" w:footer="709" w:gutter="0"/>
      <w:cols w:space="708"/>
      <w:printerSettings r:id="rId1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Default="009643C9">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Pr="00AE2954" w:rsidRDefault="006B415D">
    <w:pPr>
      <w:pStyle w:val="Fuzeile"/>
      <w:rPr>
        <w:sz w:val="16"/>
      </w:rPr>
    </w:pPr>
    <w:fldSimple w:instr=" FILENAME  \* MERGEFORMAT ">
      <w:r w:rsidR="009643C9" w:rsidRPr="00AE2954">
        <w:rPr>
          <w:noProof/>
          <w:sz w:val="16"/>
        </w:rPr>
        <w:t>Zielpublikum_BVJ_111027.docx</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Default="009643C9">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643C9" w:rsidRPr="00E44934" w:rsidRDefault="009643C9">
      <w:pPr>
        <w:pStyle w:val="Funotentext"/>
        <w:rPr>
          <w:sz w:val="16"/>
        </w:rPr>
      </w:pPr>
      <w:r>
        <w:rPr>
          <w:rStyle w:val="Funotenzeichen"/>
        </w:rPr>
        <w:footnoteRef/>
      </w:r>
      <w:r>
        <w:t xml:space="preserve"> </w:t>
      </w:r>
      <w:r w:rsidRPr="00E44934">
        <w:rPr>
          <w:sz w:val="16"/>
        </w:rPr>
        <w:t>Jugendliche, die aus unterschiedlichen Gründen nach Abschluss der Sekundarstufe I den Einstieg in die Sekundarstufe II in einem strukturierten, praxisorientierten Rahmen vorbereiten möchten, bei der Berufsfindung</w:t>
      </w:r>
      <w:r>
        <w:rPr>
          <w:sz w:val="16"/>
        </w:rPr>
        <w:t xml:space="preserve"> und Lehrstellensuche</w:t>
      </w:r>
      <w:r w:rsidRPr="00E44934">
        <w:rPr>
          <w:sz w:val="16"/>
        </w:rPr>
        <w:t xml:space="preserve"> unterstützen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Default="006B415D">
    <w:pPr>
      <w:pStyle w:val="Kopfzeil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3.2pt;height:113.3pt;z-index:-251654144;mso-wrap-edited:f;mso-position-horizontal:center;mso-position-horizontal-relative:margin;mso-position-vertical:center;mso-position-vertical-relative:margin" wrapcoords="1430 3433 1108 3576 464 5006 393 6294 357 8296 858 10156 1001 10442 3039 12588 357 12731 214 12874 321 15162 858 17022 1251 17451 1287 17451 2860 17451 21313 17451 21313 15735 21170 15735 18596 14876 18596 12588 19490 12445 21027 11157 21027 9584 20741 9298 18596 8010 18596 5721 21206 5292 21170 3576 2574 3433 1430 3433" fillcolor="#d9d9d9" stroked="f">
          <v:textpath style="font-family:&quot;Arial&quot;;font-size:1pt" string="SKIZZ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Default="006B415D">
    <w:pPr>
      <w:pStyle w:val="Kopfzeil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3.2pt;height:113.3pt;z-index:-251656192;mso-wrap-edited:f;mso-position-horizontal:center;mso-position-horizontal-relative:margin;mso-position-vertical:center;mso-position-vertical-relative:margin" wrapcoords="1430 3433 1108 3576 464 5006 393 6294 357 8296 858 10156 1001 10442 3039 12588 357 12731 214 12874 321 15162 858 17022 1251 17451 1287 17451 2860 17451 21313 17451 21313 15735 21170 15735 18596 14876 18596 12588 19490 12445 21027 11157 21027 9584 20741 9298 18596 8010 18596 5721 21206 5292 21170 3576 2574 3433 1430 3433" fillcolor="#d9d9d9" stroked="f">
          <v:textpath style="font-family:&quot;Arial&quot;;font-size:1pt" string="SKIZZ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C9" w:rsidRDefault="006B415D">
    <w:pPr>
      <w:pStyle w:val="Kopfzeil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3.2pt;height:113.3pt;z-index:-251652096;mso-wrap-edited:f;mso-position-horizontal:center;mso-position-horizontal-relative:margin;mso-position-vertical:center;mso-position-vertical-relative:margin" wrapcoords="1430 3433 1108 3576 464 5006 393 6294 357 8296 858 10156 1001 10442 3039 12588 357 12731 214 12874 321 15162 858 17022 1251 17451 1287 17451 2860 17451 21313 17451 21313 15735 21170 15735 18596 14876 18596 12588 19490 12445 21027 11157 21027 9584 20741 9298 18596 8010 18596 5721 21206 5292 21170 3576 2574 3433 1430 3433" fillcolor="#d9d9d9" stroked="f">
          <v:textpath style="font-family:&quot;Arial&quot;;font-size:1pt" string="SKIZZ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6AC"/>
    <w:multiLevelType w:val="multilevel"/>
    <w:tmpl w:val="02B40CCC"/>
    <w:lvl w:ilvl="0">
      <w:start w:val="1"/>
      <w:numFmt w:val="decimal"/>
      <w:pStyle w:val="berschrift1"/>
      <w:lvlText w:val="%1."/>
      <w:lvlJc w:val="left"/>
      <w:pPr>
        <w:ind w:left="360" w:hanging="360"/>
      </w:pPr>
      <w:rPr>
        <w:rFonts w:ascii="Arial" w:hAnsi="Arial" w:hint="default"/>
        <w:b/>
        <w:i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396816"/>
    <w:multiLevelType w:val="hybridMultilevel"/>
    <w:tmpl w:val="C91E1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1743282"/>
    <w:multiLevelType w:val="hybridMultilevel"/>
    <w:tmpl w:val="C694A9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F9137EF"/>
    <w:multiLevelType w:val="multilevel"/>
    <w:tmpl w:val="6CF8D69C"/>
    <w:lvl w:ilvl="0">
      <w:start w:val="1"/>
      <w:numFmt w:val="decimal"/>
      <w:lvlText w:val="%1."/>
      <w:lvlJc w:val="left"/>
      <w:pPr>
        <w:ind w:left="360" w:hanging="360"/>
      </w:pPr>
      <w:rPr>
        <w:rFonts w:ascii="Arial" w:hAnsi="Arial" w:hint="default"/>
        <w:b/>
        <w:i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A4232F"/>
    <w:multiLevelType w:val="hybridMultilevel"/>
    <w:tmpl w:val="E5DCE0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4895D97"/>
    <w:multiLevelType w:val="multilevel"/>
    <w:tmpl w:val="3FA4D36C"/>
    <w:lvl w:ilvl="0">
      <w:start w:val="1"/>
      <w:numFmt w:val="decimal"/>
      <w:lvlText w:val="%1."/>
      <w:lvlJc w:val="left"/>
      <w:pPr>
        <w:ind w:left="360" w:hanging="360"/>
      </w:pPr>
      <w:rPr>
        <w:rFonts w:ascii="Arial" w:hAnsi="Arial" w:hint="default"/>
        <w:b/>
        <w:i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DC64DC"/>
    <w:multiLevelType w:val="hybridMultilevel"/>
    <w:tmpl w:val="2FB45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7A509D"/>
    <w:multiLevelType w:val="hybridMultilevel"/>
    <w:tmpl w:val="2EF23F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3605320"/>
    <w:multiLevelType w:val="hybridMultilevel"/>
    <w:tmpl w:val="5C92AD42"/>
    <w:lvl w:ilvl="0" w:tplc="9D345AEA">
      <w:start w:val="12"/>
      <w:numFmt w:val="bullet"/>
      <w:lvlText w:val="-"/>
      <w:lvlJc w:val="left"/>
      <w:pPr>
        <w:tabs>
          <w:tab w:val="num" w:pos="283"/>
        </w:tabs>
        <w:ind w:left="283" w:hanging="283"/>
      </w:pPr>
      <w:rPr>
        <w:rFonts w:ascii="Cambria" w:eastAsia="Cambria" w:hAnsi="Cambria" w:hint="default"/>
      </w:rPr>
    </w:lvl>
    <w:lvl w:ilvl="1" w:tplc="04070003" w:tentative="1">
      <w:start w:val="1"/>
      <w:numFmt w:val="bullet"/>
      <w:lvlText w:val="o"/>
      <w:lvlJc w:val="left"/>
      <w:pPr>
        <w:ind w:left="589" w:hanging="360"/>
      </w:pPr>
      <w:rPr>
        <w:rFonts w:ascii="Courier New" w:hAnsi="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9">
    <w:nsid w:val="661053BE"/>
    <w:multiLevelType w:val="hybridMultilevel"/>
    <w:tmpl w:val="B41E5B9E"/>
    <w:lvl w:ilvl="0" w:tplc="9D345AEA">
      <w:start w:val="12"/>
      <w:numFmt w:val="bullet"/>
      <w:lvlText w:val="-"/>
      <w:lvlJc w:val="left"/>
      <w:pPr>
        <w:tabs>
          <w:tab w:val="num" w:pos="283"/>
        </w:tabs>
        <w:ind w:left="283" w:hanging="283"/>
      </w:pPr>
      <w:rPr>
        <w:rFonts w:ascii="Cambria" w:eastAsia="Cambria" w:hAnsi="Cambria" w:hint="default"/>
      </w:rPr>
    </w:lvl>
    <w:lvl w:ilvl="1" w:tplc="04070003" w:tentative="1">
      <w:start w:val="1"/>
      <w:numFmt w:val="bullet"/>
      <w:lvlText w:val="o"/>
      <w:lvlJc w:val="left"/>
      <w:pPr>
        <w:ind w:left="589" w:hanging="360"/>
      </w:pPr>
      <w:rPr>
        <w:rFonts w:ascii="Courier New" w:hAnsi="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0">
    <w:nsid w:val="7BFA7AB5"/>
    <w:multiLevelType w:val="multilevel"/>
    <w:tmpl w:val="8FFAE9C0"/>
    <w:lvl w:ilvl="0">
      <w:start w:val="1"/>
      <w:numFmt w:val="decimal"/>
      <w:lvlText w:val="%1."/>
      <w:lvlJc w:val="left"/>
      <w:pPr>
        <w:ind w:left="0" w:hanging="360"/>
      </w:pPr>
      <w:rPr>
        <w:rFonts w:hint="default"/>
        <w:b/>
        <w:i w:val="0"/>
        <w:caps w:val="0"/>
        <w:strike w:val="0"/>
        <w:dstrike w:val="0"/>
        <w:outline w:val="0"/>
        <w:shadow w:val="0"/>
        <w:emboss w:val="0"/>
        <w:imprint w:val="0"/>
        <w:vanish w:val="0"/>
        <w:color w:val="auto"/>
        <w:sz w:val="20"/>
        <w:vertAlign w:val="baseline"/>
      </w:rPr>
    </w:lvl>
    <w:lvl w:ilvl="1">
      <w:start w:val="1"/>
      <w:numFmt w:val="decimal"/>
      <w:lvlRestart w:val="0"/>
      <w:pStyle w:val="berschrift2"/>
      <w:isLgl/>
      <w:lvlText w:val="%1.%2."/>
      <w:lvlJc w:val="left"/>
      <w:pPr>
        <w:ind w:left="432" w:hanging="432"/>
      </w:pPr>
      <w:rPr>
        <w:rFonts w:hint="default"/>
        <w:b/>
        <w:i w:val="0"/>
        <w:caps w:val="0"/>
        <w:strike w:val="0"/>
        <w:dstrike w:val="0"/>
        <w:outline w:val="0"/>
        <w:shadow w:val="0"/>
        <w:emboss w:val="0"/>
        <w:imprint w:val="0"/>
        <w:vanish w:val="0"/>
        <w:color w:val="auto"/>
        <w:sz w:val="20"/>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abstractNumId w:val="10"/>
  </w:num>
  <w:num w:numId="2">
    <w:abstractNumId w:val="3"/>
  </w:num>
  <w:num w:numId="3">
    <w:abstractNumId w:val="0"/>
  </w:num>
  <w:num w:numId="4">
    <w:abstractNumId w:val="6"/>
  </w:num>
  <w:num w:numId="5">
    <w:abstractNumId w:val="2"/>
  </w:num>
  <w:num w:numId="6">
    <w:abstractNumId w:val="7"/>
  </w:num>
  <w:num w:numId="7">
    <w:abstractNumId w:val="4"/>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4">
      <o:colormru v:ext="edit" colors="#fdffa9"/>
      <o:colormenu v:ext="edit" fillcolor="#fdffa9" strokecolor="none [1612]"/>
    </o:shapedefaults>
    <o:shapelayout v:ext="edit">
      <o:idmap v:ext="edit" data="2"/>
    </o:shapelayout>
  </w:hdrShapeDefaults>
  <w:compat>
    <w:doNotAutofitConstrainedTables/>
    <w:splitPgBreakAndParaMark/>
    <w:doNotVertAlignCellWithSp/>
    <w:doNotBreakConstrainedForcedTable/>
    <w:useAnsiKerningPairs/>
    <w:cachedColBalance/>
  </w:compat>
  <w:rsids>
    <w:rsidRoot w:val="0054610A"/>
    <w:rsid w:val="00003520"/>
    <w:rsid w:val="000048D8"/>
    <w:rsid w:val="00010DE7"/>
    <w:rsid w:val="00027AC4"/>
    <w:rsid w:val="00047812"/>
    <w:rsid w:val="00061148"/>
    <w:rsid w:val="000875B1"/>
    <w:rsid w:val="00091B7C"/>
    <w:rsid w:val="00092070"/>
    <w:rsid w:val="0009775C"/>
    <w:rsid w:val="000A7128"/>
    <w:rsid w:val="000B0242"/>
    <w:rsid w:val="000C4E98"/>
    <w:rsid w:val="000C5BF0"/>
    <w:rsid w:val="000D2980"/>
    <w:rsid w:val="000D6627"/>
    <w:rsid w:val="000E1B28"/>
    <w:rsid w:val="00104D5C"/>
    <w:rsid w:val="001416D7"/>
    <w:rsid w:val="00161015"/>
    <w:rsid w:val="001648CC"/>
    <w:rsid w:val="00176C19"/>
    <w:rsid w:val="001A1CFD"/>
    <w:rsid w:val="001B0B8D"/>
    <w:rsid w:val="001B4039"/>
    <w:rsid w:val="001C39C1"/>
    <w:rsid w:val="001D1041"/>
    <w:rsid w:val="00207CBB"/>
    <w:rsid w:val="00213481"/>
    <w:rsid w:val="0024629D"/>
    <w:rsid w:val="0025703E"/>
    <w:rsid w:val="002638EE"/>
    <w:rsid w:val="00263E48"/>
    <w:rsid w:val="00270538"/>
    <w:rsid w:val="0027414E"/>
    <w:rsid w:val="00280C72"/>
    <w:rsid w:val="00285453"/>
    <w:rsid w:val="00287BEC"/>
    <w:rsid w:val="002B1A2B"/>
    <w:rsid w:val="002B279A"/>
    <w:rsid w:val="002B2C94"/>
    <w:rsid w:val="002B3D19"/>
    <w:rsid w:val="002C23D8"/>
    <w:rsid w:val="002D3298"/>
    <w:rsid w:val="002F3EF0"/>
    <w:rsid w:val="00303F17"/>
    <w:rsid w:val="003212A4"/>
    <w:rsid w:val="0035600D"/>
    <w:rsid w:val="00364ADF"/>
    <w:rsid w:val="0036640A"/>
    <w:rsid w:val="003B4061"/>
    <w:rsid w:val="003B6BCE"/>
    <w:rsid w:val="003E0B60"/>
    <w:rsid w:val="00452AB1"/>
    <w:rsid w:val="0046412C"/>
    <w:rsid w:val="0046415F"/>
    <w:rsid w:val="00473BB6"/>
    <w:rsid w:val="0048434B"/>
    <w:rsid w:val="00487758"/>
    <w:rsid w:val="00491ECB"/>
    <w:rsid w:val="00492BF1"/>
    <w:rsid w:val="004A411B"/>
    <w:rsid w:val="004C12F4"/>
    <w:rsid w:val="004D733C"/>
    <w:rsid w:val="004E318A"/>
    <w:rsid w:val="004E789F"/>
    <w:rsid w:val="005216EF"/>
    <w:rsid w:val="0054610A"/>
    <w:rsid w:val="005648A4"/>
    <w:rsid w:val="00570A04"/>
    <w:rsid w:val="00571A31"/>
    <w:rsid w:val="00580911"/>
    <w:rsid w:val="005A6773"/>
    <w:rsid w:val="005F03EE"/>
    <w:rsid w:val="0061243E"/>
    <w:rsid w:val="006250F4"/>
    <w:rsid w:val="00643F6E"/>
    <w:rsid w:val="00660E2F"/>
    <w:rsid w:val="006626AB"/>
    <w:rsid w:val="00680DF0"/>
    <w:rsid w:val="006B298A"/>
    <w:rsid w:val="006B415D"/>
    <w:rsid w:val="006D46B9"/>
    <w:rsid w:val="006F425C"/>
    <w:rsid w:val="0072564C"/>
    <w:rsid w:val="00726A93"/>
    <w:rsid w:val="00731B8F"/>
    <w:rsid w:val="00741A2A"/>
    <w:rsid w:val="007461CA"/>
    <w:rsid w:val="00757847"/>
    <w:rsid w:val="00760D1F"/>
    <w:rsid w:val="00781229"/>
    <w:rsid w:val="007A28D0"/>
    <w:rsid w:val="007B336F"/>
    <w:rsid w:val="007C391A"/>
    <w:rsid w:val="007D35AE"/>
    <w:rsid w:val="007D3631"/>
    <w:rsid w:val="007E59AE"/>
    <w:rsid w:val="00800239"/>
    <w:rsid w:val="00801571"/>
    <w:rsid w:val="00804FD8"/>
    <w:rsid w:val="0081769A"/>
    <w:rsid w:val="0082017D"/>
    <w:rsid w:val="00825115"/>
    <w:rsid w:val="008364E5"/>
    <w:rsid w:val="00841FAE"/>
    <w:rsid w:val="00850455"/>
    <w:rsid w:val="00853066"/>
    <w:rsid w:val="00874E75"/>
    <w:rsid w:val="008D0EA3"/>
    <w:rsid w:val="008D2ABD"/>
    <w:rsid w:val="008D4C7E"/>
    <w:rsid w:val="009025B6"/>
    <w:rsid w:val="0090391B"/>
    <w:rsid w:val="00946504"/>
    <w:rsid w:val="009643C9"/>
    <w:rsid w:val="009870E0"/>
    <w:rsid w:val="009D09B0"/>
    <w:rsid w:val="009E5551"/>
    <w:rsid w:val="009F03AE"/>
    <w:rsid w:val="009F3AC3"/>
    <w:rsid w:val="00A015BE"/>
    <w:rsid w:val="00A2002D"/>
    <w:rsid w:val="00A25C6B"/>
    <w:rsid w:val="00A4714A"/>
    <w:rsid w:val="00A53B49"/>
    <w:rsid w:val="00A54D36"/>
    <w:rsid w:val="00A6283F"/>
    <w:rsid w:val="00A67326"/>
    <w:rsid w:val="00A715B6"/>
    <w:rsid w:val="00AA6011"/>
    <w:rsid w:val="00AC5F81"/>
    <w:rsid w:val="00AD64AD"/>
    <w:rsid w:val="00AE2954"/>
    <w:rsid w:val="00AE7B5A"/>
    <w:rsid w:val="00AF132C"/>
    <w:rsid w:val="00B028C9"/>
    <w:rsid w:val="00B22422"/>
    <w:rsid w:val="00B917CA"/>
    <w:rsid w:val="00BA28F3"/>
    <w:rsid w:val="00BA5F50"/>
    <w:rsid w:val="00BF1453"/>
    <w:rsid w:val="00BF2CC0"/>
    <w:rsid w:val="00C23E21"/>
    <w:rsid w:val="00C269FA"/>
    <w:rsid w:val="00C54CC5"/>
    <w:rsid w:val="00C731B7"/>
    <w:rsid w:val="00CC172E"/>
    <w:rsid w:val="00CC6A86"/>
    <w:rsid w:val="00CE776A"/>
    <w:rsid w:val="00CF571F"/>
    <w:rsid w:val="00D34430"/>
    <w:rsid w:val="00D87FB4"/>
    <w:rsid w:val="00DA1192"/>
    <w:rsid w:val="00DA6B74"/>
    <w:rsid w:val="00DD5F5A"/>
    <w:rsid w:val="00DE4B90"/>
    <w:rsid w:val="00DF7A60"/>
    <w:rsid w:val="00E10809"/>
    <w:rsid w:val="00E17A58"/>
    <w:rsid w:val="00E17F9C"/>
    <w:rsid w:val="00E209A3"/>
    <w:rsid w:val="00E44934"/>
    <w:rsid w:val="00E50E25"/>
    <w:rsid w:val="00E566AF"/>
    <w:rsid w:val="00E57E4A"/>
    <w:rsid w:val="00E661EF"/>
    <w:rsid w:val="00E931BC"/>
    <w:rsid w:val="00E94931"/>
    <w:rsid w:val="00ED18F9"/>
    <w:rsid w:val="00F1014E"/>
    <w:rsid w:val="00F4749C"/>
    <w:rsid w:val="00F61E7F"/>
    <w:rsid w:val="00F80B33"/>
    <w:rsid w:val="00FA0A0F"/>
    <w:rsid w:val="00FA2865"/>
    <w:rsid w:val="00FE17A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fdffa9"/>
      <o:colormenu v:ext="edit" fillcolor="#fdffa9" strokecolor="none [1612]"/>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eading 1" w:uiPriority="9"/>
  </w:latentStyles>
  <w:style w:type="paragraph" w:default="1" w:styleId="Standard">
    <w:name w:val="Normal"/>
    <w:qFormat/>
    <w:rsid w:val="00AD64AD"/>
    <w:rPr>
      <w:rFonts w:ascii="Arial" w:hAnsi="Arial"/>
      <w:sz w:val="22"/>
    </w:rPr>
  </w:style>
  <w:style w:type="paragraph" w:styleId="berschrift1">
    <w:name w:val="heading 1"/>
    <w:basedOn w:val="Standard"/>
    <w:link w:val="berschrift1Zeichen"/>
    <w:uiPriority w:val="9"/>
    <w:rsid w:val="00A25C6B"/>
    <w:pPr>
      <w:numPr>
        <w:numId w:val="3"/>
      </w:numPr>
      <w:spacing w:beforeLines="150"/>
      <w:outlineLvl w:val="0"/>
    </w:pPr>
    <w:rPr>
      <w:b/>
      <w:kern w:val="36"/>
      <w:szCs w:val="20"/>
      <w:lang w:eastAsia="de-DE"/>
    </w:rPr>
  </w:style>
  <w:style w:type="paragraph" w:styleId="berschrift2">
    <w:name w:val="heading 2"/>
    <w:basedOn w:val="Standard"/>
    <w:next w:val="Standard"/>
    <w:link w:val="berschrift2Zeichen"/>
    <w:rsid w:val="006B298A"/>
    <w:pPr>
      <w:keepNext/>
      <w:keepLines/>
      <w:numPr>
        <w:ilvl w:val="1"/>
        <w:numId w:val="1"/>
      </w:numPr>
      <w:spacing w:before="120"/>
      <w:outlineLvl w:val="1"/>
    </w:pPr>
    <w:rPr>
      <w:rFonts w:eastAsiaTheme="majorEastAsia" w:cstheme="majorBidi"/>
      <w:b/>
      <w:bCs/>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A25C6B"/>
    <w:rPr>
      <w:rFonts w:ascii="Arial" w:hAnsi="Arial"/>
      <w:b/>
      <w:kern w:val="36"/>
      <w:sz w:val="22"/>
      <w:szCs w:val="20"/>
      <w:lang w:eastAsia="de-DE"/>
    </w:rPr>
  </w:style>
  <w:style w:type="character" w:styleId="Link">
    <w:name w:val="Hyperlink"/>
    <w:basedOn w:val="Absatzstandardschriftart"/>
    <w:uiPriority w:val="99"/>
    <w:rsid w:val="00E50E25"/>
    <w:rPr>
      <w:color w:val="0000FF"/>
      <w:u w:val="single"/>
    </w:rPr>
  </w:style>
  <w:style w:type="character" w:customStyle="1" w:styleId="title-extra">
    <w:name w:val="title-extra"/>
    <w:basedOn w:val="Absatzstandardschriftart"/>
    <w:rsid w:val="00D34430"/>
  </w:style>
  <w:style w:type="paragraph" w:styleId="Funotentext">
    <w:name w:val="footnote text"/>
    <w:basedOn w:val="Standard"/>
    <w:link w:val="FunotentextZeichen"/>
    <w:rsid w:val="00841FAE"/>
    <w:rPr>
      <w:sz w:val="24"/>
    </w:rPr>
  </w:style>
  <w:style w:type="character" w:customStyle="1" w:styleId="berschrift2Zeichen">
    <w:name w:val="Überschrift 2 Zeichen"/>
    <w:basedOn w:val="Absatzstandardschriftart"/>
    <w:link w:val="berschrift2"/>
    <w:rsid w:val="006B298A"/>
    <w:rPr>
      <w:rFonts w:ascii="Arial" w:eastAsiaTheme="majorEastAsia" w:hAnsi="Arial" w:cstheme="majorBidi"/>
      <w:b/>
      <w:bCs/>
      <w:sz w:val="22"/>
      <w:szCs w:val="26"/>
    </w:rPr>
  </w:style>
  <w:style w:type="character" w:customStyle="1" w:styleId="FunotentextZeichen">
    <w:name w:val="Fußnotentext Zeichen"/>
    <w:basedOn w:val="Absatzstandardschriftart"/>
    <w:link w:val="Funotentext"/>
    <w:rsid w:val="00841FAE"/>
    <w:rPr>
      <w:rFonts w:ascii="Arial" w:hAnsi="Arial"/>
    </w:rPr>
  </w:style>
  <w:style w:type="character" w:styleId="Funotenzeichen">
    <w:name w:val="footnote reference"/>
    <w:basedOn w:val="Absatzstandardschriftart"/>
    <w:rsid w:val="00841FAE"/>
    <w:rPr>
      <w:vertAlign w:val="superscript"/>
    </w:rPr>
  </w:style>
  <w:style w:type="paragraph" w:styleId="Listenabsatz">
    <w:name w:val="List Paragraph"/>
    <w:basedOn w:val="Standard"/>
    <w:rsid w:val="00731B8F"/>
    <w:pPr>
      <w:contextualSpacing/>
    </w:pPr>
  </w:style>
  <w:style w:type="paragraph" w:customStyle="1" w:styleId="Default">
    <w:name w:val="Default"/>
    <w:rsid w:val="00757847"/>
    <w:pPr>
      <w:widowControl w:val="0"/>
      <w:autoSpaceDE w:val="0"/>
      <w:autoSpaceDN w:val="0"/>
      <w:adjustRightInd w:val="0"/>
    </w:pPr>
    <w:rPr>
      <w:rFonts w:ascii="Arial" w:hAnsi="Arial" w:cs="Arial"/>
      <w:color w:val="000000"/>
    </w:rPr>
  </w:style>
  <w:style w:type="paragraph" w:styleId="Titel">
    <w:name w:val="Title"/>
    <w:basedOn w:val="Standard"/>
    <w:next w:val="Standard"/>
    <w:link w:val="TitelZeichen"/>
    <w:rsid w:val="006B298A"/>
    <w:pPr>
      <w:spacing w:after="300"/>
      <w:contextualSpacing/>
    </w:pPr>
    <w:rPr>
      <w:rFonts w:eastAsiaTheme="majorEastAsia" w:cstheme="majorBidi"/>
      <w:b/>
      <w:spacing w:val="5"/>
      <w:kern w:val="28"/>
      <w:sz w:val="32"/>
      <w:szCs w:val="52"/>
    </w:rPr>
  </w:style>
  <w:style w:type="character" w:customStyle="1" w:styleId="TitelZeichen">
    <w:name w:val="Titel Zeichen"/>
    <w:basedOn w:val="Absatzstandardschriftart"/>
    <w:link w:val="Titel"/>
    <w:rsid w:val="006B298A"/>
    <w:rPr>
      <w:rFonts w:ascii="Arial" w:eastAsiaTheme="majorEastAsia" w:hAnsi="Arial" w:cstheme="majorBidi"/>
      <w:b/>
      <w:spacing w:val="5"/>
      <w:kern w:val="28"/>
      <w:sz w:val="32"/>
      <w:szCs w:val="52"/>
    </w:rPr>
  </w:style>
  <w:style w:type="paragraph" w:styleId="Kopfzeile">
    <w:name w:val="header"/>
    <w:basedOn w:val="Standard"/>
    <w:link w:val="KopfzeileZeichen"/>
    <w:rsid w:val="001A1CFD"/>
    <w:pPr>
      <w:tabs>
        <w:tab w:val="center" w:pos="4536"/>
        <w:tab w:val="right" w:pos="9072"/>
      </w:tabs>
    </w:pPr>
  </w:style>
  <w:style w:type="character" w:customStyle="1" w:styleId="KopfzeileZeichen">
    <w:name w:val="Kopfzeile Zeichen"/>
    <w:basedOn w:val="Absatzstandardschriftart"/>
    <w:link w:val="Kopfzeile"/>
    <w:rsid w:val="001A1CFD"/>
    <w:rPr>
      <w:rFonts w:ascii="Arial" w:hAnsi="Arial"/>
      <w:sz w:val="22"/>
    </w:rPr>
  </w:style>
  <w:style w:type="paragraph" w:styleId="Fuzeile">
    <w:name w:val="footer"/>
    <w:basedOn w:val="Standard"/>
    <w:link w:val="FuzeileZeichen"/>
    <w:rsid w:val="001A1CFD"/>
    <w:pPr>
      <w:tabs>
        <w:tab w:val="center" w:pos="4536"/>
        <w:tab w:val="right" w:pos="9072"/>
      </w:tabs>
    </w:pPr>
  </w:style>
  <w:style w:type="character" w:customStyle="1" w:styleId="FuzeileZeichen">
    <w:name w:val="Fußzeile Zeichen"/>
    <w:basedOn w:val="Absatzstandardschriftart"/>
    <w:link w:val="Fuzeile"/>
    <w:rsid w:val="001A1CFD"/>
    <w:rPr>
      <w:rFonts w:ascii="Arial" w:hAnsi="Arial"/>
      <w:sz w:val="22"/>
    </w:rPr>
  </w:style>
  <w:style w:type="table" w:styleId="Tabellenraster">
    <w:name w:val="Table Grid"/>
    <w:basedOn w:val="NormaleTabelle"/>
    <w:rsid w:val="000920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andardtext">
    <w:name w:val="standardtext"/>
    <w:basedOn w:val="Absatzstandardschriftart"/>
    <w:rsid w:val="00263E48"/>
  </w:style>
</w:styles>
</file>

<file path=word/webSettings.xml><?xml version="1.0" encoding="utf-8"?>
<w:webSettings xmlns:r="http://schemas.openxmlformats.org/officeDocument/2006/relationships" xmlns:w="http://schemas.openxmlformats.org/wordprocessingml/2006/main">
  <w:divs>
    <w:div w:id="60254164">
      <w:bodyDiv w:val="1"/>
      <w:marLeft w:val="0"/>
      <w:marRight w:val="0"/>
      <w:marTop w:val="0"/>
      <w:marBottom w:val="0"/>
      <w:divBdr>
        <w:top w:val="none" w:sz="0" w:space="0" w:color="auto"/>
        <w:left w:val="none" w:sz="0" w:space="0" w:color="auto"/>
        <w:bottom w:val="none" w:sz="0" w:space="0" w:color="auto"/>
        <w:right w:val="none" w:sz="0" w:space="0" w:color="auto"/>
      </w:divBdr>
    </w:div>
    <w:div w:id="300768155">
      <w:bodyDiv w:val="1"/>
      <w:marLeft w:val="0"/>
      <w:marRight w:val="0"/>
      <w:marTop w:val="0"/>
      <w:marBottom w:val="0"/>
      <w:divBdr>
        <w:top w:val="none" w:sz="0" w:space="0" w:color="auto"/>
        <w:left w:val="none" w:sz="0" w:space="0" w:color="auto"/>
        <w:bottom w:val="none" w:sz="0" w:space="0" w:color="auto"/>
        <w:right w:val="none" w:sz="0" w:space="0" w:color="auto"/>
      </w:divBdr>
    </w:div>
    <w:div w:id="388041588">
      <w:bodyDiv w:val="1"/>
      <w:marLeft w:val="0"/>
      <w:marRight w:val="0"/>
      <w:marTop w:val="0"/>
      <w:marBottom w:val="0"/>
      <w:divBdr>
        <w:top w:val="none" w:sz="0" w:space="0" w:color="auto"/>
        <w:left w:val="none" w:sz="0" w:space="0" w:color="auto"/>
        <w:bottom w:val="none" w:sz="0" w:space="0" w:color="auto"/>
        <w:right w:val="none" w:sz="0" w:space="0" w:color="auto"/>
      </w:divBdr>
    </w:div>
    <w:div w:id="454254715">
      <w:bodyDiv w:val="1"/>
      <w:marLeft w:val="0"/>
      <w:marRight w:val="0"/>
      <w:marTop w:val="0"/>
      <w:marBottom w:val="0"/>
      <w:divBdr>
        <w:top w:val="none" w:sz="0" w:space="0" w:color="auto"/>
        <w:left w:val="none" w:sz="0" w:space="0" w:color="auto"/>
        <w:bottom w:val="none" w:sz="0" w:space="0" w:color="auto"/>
        <w:right w:val="none" w:sz="0" w:space="0" w:color="auto"/>
      </w:divBdr>
      <w:divsChild>
        <w:div w:id="1285499661">
          <w:marLeft w:val="0"/>
          <w:marRight w:val="0"/>
          <w:marTop w:val="0"/>
          <w:marBottom w:val="0"/>
          <w:divBdr>
            <w:top w:val="none" w:sz="0" w:space="0" w:color="auto"/>
            <w:left w:val="none" w:sz="0" w:space="0" w:color="auto"/>
            <w:bottom w:val="none" w:sz="0" w:space="0" w:color="auto"/>
            <w:right w:val="none" w:sz="0" w:space="0" w:color="auto"/>
          </w:divBdr>
        </w:div>
      </w:divsChild>
    </w:div>
    <w:div w:id="458495594">
      <w:bodyDiv w:val="1"/>
      <w:marLeft w:val="0"/>
      <w:marRight w:val="0"/>
      <w:marTop w:val="0"/>
      <w:marBottom w:val="0"/>
      <w:divBdr>
        <w:top w:val="none" w:sz="0" w:space="0" w:color="auto"/>
        <w:left w:val="none" w:sz="0" w:space="0" w:color="auto"/>
        <w:bottom w:val="none" w:sz="0" w:space="0" w:color="auto"/>
        <w:right w:val="none" w:sz="0" w:space="0" w:color="auto"/>
      </w:divBdr>
    </w:div>
    <w:div w:id="498425287">
      <w:bodyDiv w:val="1"/>
      <w:marLeft w:val="0"/>
      <w:marRight w:val="0"/>
      <w:marTop w:val="0"/>
      <w:marBottom w:val="0"/>
      <w:divBdr>
        <w:top w:val="none" w:sz="0" w:space="0" w:color="auto"/>
        <w:left w:val="none" w:sz="0" w:space="0" w:color="auto"/>
        <w:bottom w:val="none" w:sz="0" w:space="0" w:color="auto"/>
        <w:right w:val="none" w:sz="0" w:space="0" w:color="auto"/>
      </w:divBdr>
    </w:div>
    <w:div w:id="746852425">
      <w:bodyDiv w:val="1"/>
      <w:marLeft w:val="0"/>
      <w:marRight w:val="0"/>
      <w:marTop w:val="0"/>
      <w:marBottom w:val="0"/>
      <w:divBdr>
        <w:top w:val="none" w:sz="0" w:space="0" w:color="auto"/>
        <w:left w:val="none" w:sz="0" w:space="0" w:color="auto"/>
        <w:bottom w:val="none" w:sz="0" w:space="0" w:color="auto"/>
        <w:right w:val="none" w:sz="0" w:space="0" w:color="auto"/>
      </w:divBdr>
      <w:divsChild>
        <w:div w:id="67654316">
          <w:marLeft w:val="0"/>
          <w:marRight w:val="0"/>
          <w:marTop w:val="0"/>
          <w:marBottom w:val="0"/>
          <w:divBdr>
            <w:top w:val="none" w:sz="0" w:space="0" w:color="auto"/>
            <w:left w:val="none" w:sz="0" w:space="0" w:color="auto"/>
            <w:bottom w:val="none" w:sz="0" w:space="0" w:color="auto"/>
            <w:right w:val="none" w:sz="0" w:space="0" w:color="auto"/>
          </w:divBdr>
        </w:div>
      </w:divsChild>
    </w:div>
    <w:div w:id="998312083">
      <w:bodyDiv w:val="1"/>
      <w:marLeft w:val="0"/>
      <w:marRight w:val="0"/>
      <w:marTop w:val="0"/>
      <w:marBottom w:val="0"/>
      <w:divBdr>
        <w:top w:val="none" w:sz="0" w:space="0" w:color="auto"/>
        <w:left w:val="none" w:sz="0" w:space="0" w:color="auto"/>
        <w:bottom w:val="none" w:sz="0" w:space="0" w:color="auto"/>
        <w:right w:val="none" w:sz="0" w:space="0" w:color="auto"/>
      </w:divBdr>
    </w:div>
    <w:div w:id="1136608040">
      <w:bodyDiv w:val="1"/>
      <w:marLeft w:val="0"/>
      <w:marRight w:val="0"/>
      <w:marTop w:val="0"/>
      <w:marBottom w:val="0"/>
      <w:divBdr>
        <w:top w:val="none" w:sz="0" w:space="0" w:color="auto"/>
        <w:left w:val="none" w:sz="0" w:space="0" w:color="auto"/>
        <w:bottom w:val="none" w:sz="0" w:space="0" w:color="auto"/>
        <w:right w:val="none" w:sz="0" w:space="0" w:color="auto"/>
      </w:divBdr>
    </w:div>
    <w:div w:id="1159493304">
      <w:bodyDiv w:val="1"/>
      <w:marLeft w:val="0"/>
      <w:marRight w:val="0"/>
      <w:marTop w:val="0"/>
      <w:marBottom w:val="0"/>
      <w:divBdr>
        <w:top w:val="none" w:sz="0" w:space="0" w:color="auto"/>
        <w:left w:val="none" w:sz="0" w:space="0" w:color="auto"/>
        <w:bottom w:val="none" w:sz="0" w:space="0" w:color="auto"/>
        <w:right w:val="none" w:sz="0" w:space="0" w:color="auto"/>
      </w:divBdr>
    </w:div>
    <w:div w:id="1339312851">
      <w:bodyDiv w:val="1"/>
      <w:marLeft w:val="0"/>
      <w:marRight w:val="0"/>
      <w:marTop w:val="0"/>
      <w:marBottom w:val="0"/>
      <w:divBdr>
        <w:top w:val="none" w:sz="0" w:space="0" w:color="auto"/>
        <w:left w:val="none" w:sz="0" w:space="0" w:color="auto"/>
        <w:bottom w:val="none" w:sz="0" w:space="0" w:color="auto"/>
        <w:right w:val="none" w:sz="0" w:space="0" w:color="auto"/>
      </w:divBdr>
    </w:div>
    <w:div w:id="1449666107">
      <w:bodyDiv w:val="1"/>
      <w:marLeft w:val="0"/>
      <w:marRight w:val="0"/>
      <w:marTop w:val="0"/>
      <w:marBottom w:val="0"/>
      <w:divBdr>
        <w:top w:val="none" w:sz="0" w:space="0" w:color="auto"/>
        <w:left w:val="none" w:sz="0" w:space="0" w:color="auto"/>
        <w:bottom w:val="none" w:sz="0" w:space="0" w:color="auto"/>
        <w:right w:val="none" w:sz="0" w:space="0" w:color="auto"/>
      </w:divBdr>
    </w:div>
    <w:div w:id="1800951441">
      <w:bodyDiv w:val="1"/>
      <w:marLeft w:val="0"/>
      <w:marRight w:val="0"/>
      <w:marTop w:val="0"/>
      <w:marBottom w:val="0"/>
      <w:divBdr>
        <w:top w:val="none" w:sz="0" w:space="0" w:color="auto"/>
        <w:left w:val="none" w:sz="0" w:space="0" w:color="auto"/>
        <w:bottom w:val="none" w:sz="0" w:space="0" w:color="auto"/>
        <w:right w:val="none" w:sz="0" w:space="0" w:color="auto"/>
      </w:divBdr>
      <w:divsChild>
        <w:div w:id="1022514154">
          <w:marLeft w:val="0"/>
          <w:marRight w:val="0"/>
          <w:marTop w:val="0"/>
          <w:marBottom w:val="0"/>
          <w:divBdr>
            <w:top w:val="none" w:sz="0" w:space="0" w:color="auto"/>
            <w:left w:val="none" w:sz="0" w:space="0" w:color="auto"/>
            <w:bottom w:val="none" w:sz="0" w:space="0" w:color="auto"/>
            <w:right w:val="none" w:sz="0" w:space="0" w:color="auto"/>
          </w:divBdr>
        </w:div>
      </w:divsChild>
    </w:div>
    <w:div w:id="1991975894">
      <w:bodyDiv w:val="1"/>
      <w:marLeft w:val="0"/>
      <w:marRight w:val="0"/>
      <w:marTop w:val="0"/>
      <w:marBottom w:val="0"/>
      <w:divBdr>
        <w:top w:val="none" w:sz="0" w:space="0" w:color="auto"/>
        <w:left w:val="none" w:sz="0" w:space="0" w:color="auto"/>
        <w:bottom w:val="none" w:sz="0" w:space="0" w:color="auto"/>
        <w:right w:val="none" w:sz="0" w:space="0" w:color="auto"/>
      </w:divBdr>
    </w:div>
    <w:div w:id="2121561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fontTable" Target="fontTable.xml"/><Relationship Id="rId10" Type="http://schemas.openxmlformats.org/officeDocument/2006/relationships/header" Target="header3.xml"/><Relationship Id="rId5" Type="http://schemas.openxmlformats.org/officeDocument/2006/relationships/footnotes" Target="footnotes.xml"/><Relationship Id="rId12" Type="http://schemas.openxmlformats.org/officeDocument/2006/relationships/printerSettings" Target="printerSettings/printerSettings1.bin"/><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6427</Characters>
  <Application>Microsoft Macintosh Word</Application>
  <DocSecurity>0</DocSecurity>
  <Lines>53</Lines>
  <Paragraphs>12</Paragraphs>
  <ScaleCrop>false</ScaleCrop>
  <Company>Ursula Schwager</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Schwager</dc:creator>
  <cp:keywords/>
  <cp:lastModifiedBy>Ursula Schwager</cp:lastModifiedBy>
  <cp:revision>2</cp:revision>
  <dcterms:created xsi:type="dcterms:W3CDTF">2011-11-16T15:04:00Z</dcterms:created>
  <dcterms:modified xsi:type="dcterms:W3CDTF">2011-11-16T15:04:00Z</dcterms:modified>
</cp:coreProperties>
</file>